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B8" w:rsidRPr="000407EE" w:rsidRDefault="00724127">
      <w:pPr>
        <w:autoSpaceDE w:val="0"/>
        <w:autoSpaceDN w:val="0"/>
        <w:spacing w:line="360" w:lineRule="atLeast"/>
        <w:ind w:right="-343"/>
        <w:jc w:val="both"/>
        <w:textAlignment w:val="bottom"/>
        <w:rPr>
          <w:rFonts w:ascii="Times New Roman" w:eastAsia="標楷體"/>
          <w:szCs w:val="24"/>
        </w:rPr>
      </w:pPr>
      <w:r w:rsidRPr="000407EE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68F233" wp14:editId="282092C7">
                <wp:simplePos x="0" y="0"/>
                <wp:positionH relativeFrom="margin">
                  <wp:posOffset>3216275</wp:posOffset>
                </wp:positionH>
                <wp:positionV relativeFrom="paragraph">
                  <wp:posOffset>12700</wp:posOffset>
                </wp:positionV>
                <wp:extent cx="1845945" cy="299085"/>
                <wp:effectExtent l="0" t="0" r="2095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D1" w:rsidRDefault="007B33D1" w:rsidP="002361B8">
                            <w:r>
                              <w:rPr>
                                <w:rFonts w:hint="eastAsia"/>
                              </w:rPr>
                              <w:t>本表適合行走部引擎式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3.25pt;margin-top:1pt;width:145.35pt;height:2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">
                <v:textbox style="mso-fit-shape-to-text:t">
                  <w:txbxContent>
                    <w:p w:rsidR="007B33D1" w:rsidRDefault="007B33D1" w:rsidP="002361B8">
                      <w:r>
                        <w:rPr>
                          <w:rFonts w:hint="eastAsia"/>
                        </w:rPr>
                        <w:t>本表適合行走部引擎式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61B8" w:rsidRPr="000407EE" w:rsidRDefault="002361B8">
      <w:pPr>
        <w:autoSpaceDE w:val="0"/>
        <w:autoSpaceDN w:val="0"/>
        <w:spacing w:line="360" w:lineRule="atLeast"/>
        <w:ind w:right="-343"/>
        <w:jc w:val="both"/>
        <w:textAlignment w:val="bottom"/>
        <w:rPr>
          <w:rFonts w:ascii="Times New Roman" w:eastAsia="標楷體"/>
          <w:szCs w:val="24"/>
        </w:rPr>
      </w:pPr>
    </w:p>
    <w:p w:rsidR="00100574" w:rsidRPr="000407EE" w:rsidRDefault="00B239FC">
      <w:pPr>
        <w:autoSpaceDE w:val="0"/>
        <w:autoSpaceDN w:val="0"/>
        <w:spacing w:line="360" w:lineRule="atLeast"/>
        <w:ind w:right="-343"/>
        <w:jc w:val="both"/>
        <w:textAlignment w:val="bottom"/>
        <w:rPr>
          <w:rFonts w:ascii="Times New Roman" w:eastAsia="標楷體"/>
          <w:b/>
          <w:sz w:val="28"/>
          <w:szCs w:val="24"/>
        </w:rPr>
      </w:pPr>
      <w:r w:rsidRPr="000407EE">
        <w:rPr>
          <w:rFonts w:ascii="Times New Roman" w:eastAsia="標楷體"/>
          <w:b/>
          <w:szCs w:val="24"/>
        </w:rPr>
        <w:t xml:space="preserve">                    </w:t>
      </w:r>
      <w:r w:rsidR="00100574" w:rsidRPr="000407EE">
        <w:rPr>
          <w:rFonts w:ascii="Times New Roman" w:eastAsia="標楷體"/>
          <w:b/>
          <w:sz w:val="28"/>
          <w:szCs w:val="24"/>
        </w:rPr>
        <w:t>牌</w:t>
      </w:r>
      <w:r w:rsidRPr="000407EE">
        <w:rPr>
          <w:rFonts w:ascii="Times New Roman" w:eastAsia="標楷體"/>
          <w:b/>
          <w:sz w:val="28"/>
          <w:szCs w:val="24"/>
        </w:rPr>
        <w:t xml:space="preserve">          </w:t>
      </w:r>
      <w:r w:rsidR="00100574" w:rsidRPr="000407EE">
        <w:rPr>
          <w:rFonts w:ascii="Times New Roman" w:eastAsia="標楷體"/>
          <w:b/>
          <w:sz w:val="28"/>
          <w:szCs w:val="24"/>
        </w:rPr>
        <w:t>型</w:t>
      </w:r>
      <w:r w:rsidR="0018562F" w:rsidRPr="000407EE">
        <w:rPr>
          <w:rFonts w:ascii="Times New Roman" w:eastAsia="標楷體"/>
          <w:b/>
          <w:sz w:val="28"/>
          <w:szCs w:val="24"/>
        </w:rPr>
        <w:t>設施</w:t>
      </w:r>
      <w:r w:rsidR="00724127" w:rsidRPr="000407EE">
        <w:rPr>
          <w:rFonts w:ascii="Times New Roman" w:eastAsia="標楷體"/>
          <w:b/>
          <w:sz w:val="28"/>
          <w:szCs w:val="32"/>
        </w:rPr>
        <w:t>內</w:t>
      </w:r>
      <w:r w:rsidR="0018562F" w:rsidRPr="000407EE">
        <w:rPr>
          <w:rFonts w:ascii="Times New Roman" w:eastAsia="標楷體"/>
          <w:b/>
          <w:sz w:val="28"/>
          <w:szCs w:val="24"/>
        </w:rPr>
        <w:t>自走</w:t>
      </w:r>
      <w:proofErr w:type="gramStart"/>
      <w:r w:rsidR="0018562F" w:rsidRPr="000407EE">
        <w:rPr>
          <w:rFonts w:ascii="Times New Roman" w:eastAsia="標楷體"/>
          <w:b/>
          <w:sz w:val="28"/>
          <w:szCs w:val="24"/>
        </w:rPr>
        <w:t>桿式噴藥機</w:t>
      </w:r>
      <w:proofErr w:type="gramEnd"/>
      <w:r w:rsidR="0018562F" w:rsidRPr="000407EE">
        <w:rPr>
          <w:rFonts w:ascii="Times New Roman" w:eastAsia="標楷體"/>
          <w:b/>
          <w:sz w:val="28"/>
          <w:szCs w:val="24"/>
        </w:rPr>
        <w:t>(</w:t>
      </w:r>
      <w:r w:rsidR="0018562F" w:rsidRPr="000407EE">
        <w:rPr>
          <w:rFonts w:ascii="Times New Roman" w:eastAsia="標楷體"/>
          <w:b/>
          <w:sz w:val="28"/>
          <w:szCs w:val="24"/>
        </w:rPr>
        <w:t>具</w:t>
      </w:r>
      <w:r w:rsidR="0018562F" w:rsidRPr="000407EE">
        <w:rPr>
          <w:rFonts w:ascii="Times New Roman" w:eastAsia="標楷體"/>
          <w:b/>
          <w:sz w:val="28"/>
          <w:szCs w:val="24"/>
        </w:rPr>
        <w:t xml:space="preserve">) </w:t>
      </w:r>
      <w:r w:rsidR="0018562F" w:rsidRPr="000407EE">
        <w:rPr>
          <w:rFonts w:ascii="Times New Roman" w:eastAsia="標楷體"/>
          <w:b/>
          <w:sz w:val="28"/>
          <w:szCs w:val="24"/>
        </w:rPr>
        <w:t>規格表</w:t>
      </w:r>
      <w:r w:rsidR="0018562F" w:rsidRPr="000407EE">
        <w:rPr>
          <w:rFonts w:ascii="Times New Roman" w:eastAsia="標楷體"/>
          <w:b/>
          <w:sz w:val="28"/>
          <w:szCs w:val="24"/>
        </w:rPr>
        <w:t>(TS101</w:t>
      </w:r>
      <w:r w:rsidR="00100574" w:rsidRPr="000407EE">
        <w:rPr>
          <w:rFonts w:ascii="Times New Roman" w:eastAsia="標楷體"/>
          <w:b/>
          <w:sz w:val="28"/>
          <w:szCs w:val="24"/>
        </w:rPr>
        <w:t>)</w:t>
      </w:r>
    </w:p>
    <w:p w:rsidR="00100574" w:rsidRPr="000407EE" w:rsidRDefault="00100574">
      <w:pPr>
        <w:autoSpaceDE w:val="0"/>
        <w:autoSpaceDN w:val="0"/>
        <w:spacing w:line="360" w:lineRule="atLeast"/>
        <w:textAlignment w:val="bottom"/>
        <w:rPr>
          <w:rFonts w:ascii="Times New Roman" w:eastAsia="標楷體"/>
        </w:rPr>
      </w:pPr>
      <w:r w:rsidRPr="000407EE">
        <w:rPr>
          <w:rFonts w:ascii="Times New Roman" w:eastAsia="標楷體"/>
        </w:rPr>
        <w:t>申請廠商：</w:t>
      </w:r>
      <w:r w:rsidR="00B239FC" w:rsidRPr="000407EE">
        <w:rPr>
          <w:rFonts w:ascii="Times New Roman" w:eastAsia="標楷體"/>
        </w:rPr>
        <w:t xml:space="preserve">                                          </w:t>
      </w:r>
      <w:r w:rsidRPr="000407EE">
        <w:rPr>
          <w:rFonts w:ascii="Times New Roman" w:eastAsia="標楷體"/>
        </w:rPr>
        <w:t>填表人姓名：</w:t>
      </w:r>
    </w:p>
    <w:p w:rsidR="00395657" w:rsidRPr="000407EE" w:rsidRDefault="00395657" w:rsidP="00CA6856">
      <w:pPr>
        <w:autoSpaceDE w:val="0"/>
        <w:autoSpaceDN w:val="0"/>
        <w:spacing w:line="360" w:lineRule="atLeast"/>
        <w:jc w:val="right"/>
        <w:textAlignment w:val="bottom"/>
        <w:rPr>
          <w:rFonts w:ascii="Times New Roman" w:eastAsia="標楷體"/>
        </w:rPr>
      </w:pPr>
      <w:r w:rsidRPr="000407EE">
        <w:rPr>
          <w:rFonts w:ascii="Times New Roman" w:eastAsia="標楷體"/>
        </w:rPr>
        <w:t>格式修訂日期：</w:t>
      </w:r>
      <w:r w:rsidRPr="000407EE">
        <w:rPr>
          <w:rFonts w:ascii="Times New Roman" w:eastAsia="標楷體"/>
        </w:rPr>
        <w:t>1</w:t>
      </w:r>
      <w:r w:rsidR="000407EE">
        <w:rPr>
          <w:rFonts w:ascii="Times New Roman" w:eastAsia="標楷體" w:hint="eastAsia"/>
        </w:rPr>
        <w:t>11</w:t>
      </w:r>
      <w:r w:rsidRPr="000407EE">
        <w:rPr>
          <w:rFonts w:ascii="Times New Roman" w:eastAsia="標楷體"/>
        </w:rPr>
        <w:t>.0</w:t>
      </w:r>
      <w:r w:rsidR="000407EE">
        <w:rPr>
          <w:rFonts w:ascii="Times New Roman" w:eastAsia="標楷體" w:hint="eastAsia"/>
        </w:rPr>
        <w:t>4</w:t>
      </w:r>
      <w:r w:rsidRPr="000407EE">
        <w:rPr>
          <w:rFonts w:ascii="Times New Roman" w:eastAsia="標楷體"/>
        </w:rPr>
        <w:t>.0</w:t>
      </w:r>
      <w:r w:rsidR="000407EE">
        <w:rPr>
          <w:rFonts w:ascii="Times New Roman" w:eastAsia="標楷體" w:hint="eastAsia"/>
        </w:rPr>
        <w:t>8</w:t>
      </w:r>
    </w:p>
    <w:tbl>
      <w:tblPr>
        <w:tblW w:w="8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360"/>
        <w:gridCol w:w="3275"/>
        <w:gridCol w:w="4105"/>
      </w:tblGrid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 w:val="restart"/>
            <w:vAlign w:val="center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本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機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部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份</w:t>
            </w:r>
          </w:p>
        </w:tc>
        <w:tc>
          <w:tcPr>
            <w:tcW w:w="360" w:type="dxa"/>
            <w:vMerge w:val="restart"/>
            <w:vAlign w:val="center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機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身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尺</w:t>
            </w:r>
            <w:proofErr w:type="gramEnd"/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寸</w:t>
            </w:r>
          </w:p>
        </w:tc>
        <w:tc>
          <w:tcPr>
            <w:tcW w:w="3275" w:type="dxa"/>
            <w:vAlign w:val="center"/>
          </w:tcPr>
          <w:p w:rsidR="00100574" w:rsidRPr="000407EE" w:rsidRDefault="000E0CE4" w:rsidP="000E0CE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全長</w:t>
            </w:r>
            <w:r w:rsidRPr="000407EE">
              <w:rPr>
                <w:rFonts w:ascii="Times New Roman"/>
              </w:rPr>
              <w:t>×</w:t>
            </w:r>
            <w:r w:rsidRPr="000407EE">
              <w:rPr>
                <w:rFonts w:ascii="Times New Roman" w:eastAsia="標楷體"/>
              </w:rPr>
              <w:t>全寬</w:t>
            </w:r>
            <w:r w:rsidRPr="000407EE">
              <w:rPr>
                <w:rFonts w:ascii="Times New Roman" w:eastAsia="標楷體"/>
              </w:rPr>
              <w:t xml:space="preserve"> </w:t>
            </w:r>
            <w:r w:rsidRPr="000407EE">
              <w:rPr>
                <w:rFonts w:ascii="Times New Roman"/>
              </w:rPr>
              <w:t>×</w:t>
            </w:r>
            <w:r w:rsidRPr="000407EE">
              <w:rPr>
                <w:rFonts w:ascii="Times New Roman" w:eastAsia="標楷體"/>
              </w:rPr>
              <w:t>全高</w:t>
            </w:r>
            <w:r w:rsidRPr="000407EE">
              <w:rPr>
                <w:rFonts w:ascii="Times New Roman" w:eastAsia="標楷體"/>
              </w:rPr>
              <w:t xml:space="preserve">             (cm)</w:t>
            </w:r>
          </w:p>
        </w:tc>
        <w:tc>
          <w:tcPr>
            <w:tcW w:w="4105" w:type="dxa"/>
            <w:vAlign w:val="center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75" w:type="dxa"/>
            <w:vAlign w:val="center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重量</w:t>
            </w:r>
            <w:r w:rsidRPr="000407EE">
              <w:rPr>
                <w:rFonts w:ascii="Times New Roman" w:eastAsia="標楷體"/>
              </w:rPr>
              <w:t xml:space="preserve">     </w:t>
            </w:r>
            <w:r w:rsidR="00D81512" w:rsidRPr="000407EE">
              <w:rPr>
                <w:rFonts w:ascii="Times New Roman" w:eastAsia="標楷體"/>
              </w:rPr>
              <w:t xml:space="preserve">                            </w:t>
            </w:r>
            <w:r w:rsidRPr="000407EE">
              <w:rPr>
                <w:rFonts w:ascii="Times New Roman" w:eastAsia="標楷體"/>
              </w:rPr>
              <w:t xml:space="preserve">  (kg)</w:t>
            </w:r>
          </w:p>
        </w:tc>
        <w:tc>
          <w:tcPr>
            <w:tcW w:w="4105" w:type="dxa"/>
            <w:vAlign w:val="center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空重、可載重</w:t>
            </w: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75" w:type="dxa"/>
            <w:vAlign w:val="center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車身最低離地距離</w:t>
            </w:r>
            <w:r w:rsidRPr="000407EE">
              <w:rPr>
                <w:rFonts w:ascii="Times New Roman" w:eastAsia="標楷體"/>
              </w:rPr>
              <w:t xml:space="preserve">  </w:t>
            </w:r>
            <w:r w:rsidR="00D81512" w:rsidRPr="000407EE">
              <w:rPr>
                <w:rFonts w:ascii="Times New Roman" w:eastAsia="標楷體"/>
              </w:rPr>
              <w:t xml:space="preserve">      </w:t>
            </w:r>
            <w:r w:rsidRPr="000407EE">
              <w:rPr>
                <w:rFonts w:ascii="Times New Roman" w:eastAsia="標楷體"/>
              </w:rPr>
              <w:t xml:space="preserve">   (cm)</w:t>
            </w:r>
          </w:p>
        </w:tc>
        <w:tc>
          <w:tcPr>
            <w:tcW w:w="4105" w:type="dxa"/>
            <w:vAlign w:val="center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使</w:t>
            </w:r>
          </w:p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用</w:t>
            </w:r>
          </w:p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引</w:t>
            </w:r>
          </w:p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擎</w:t>
            </w:r>
          </w:p>
        </w:tc>
        <w:tc>
          <w:tcPr>
            <w:tcW w:w="3275" w:type="dxa"/>
            <w:vAlign w:val="center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9D0FBC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9D0FBC" w:rsidRPr="000407EE" w:rsidRDefault="009D0FBC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</w:tcPr>
          <w:p w:rsidR="009D0FBC" w:rsidRPr="000407EE" w:rsidRDefault="009D0FBC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75" w:type="dxa"/>
          </w:tcPr>
          <w:p w:rsidR="009D0FBC" w:rsidRPr="000407EE" w:rsidRDefault="009D0FBC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編號</w:t>
            </w:r>
          </w:p>
        </w:tc>
        <w:tc>
          <w:tcPr>
            <w:tcW w:w="4105" w:type="dxa"/>
          </w:tcPr>
          <w:p w:rsidR="009D0FBC" w:rsidRPr="000407EE" w:rsidRDefault="009D0FBC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75" w:type="dxa"/>
          </w:tcPr>
          <w:p w:rsidR="00100574" w:rsidRPr="000407EE" w:rsidRDefault="009D0FBC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最大馬力</w:t>
            </w:r>
            <w:r w:rsidRPr="000407EE">
              <w:rPr>
                <w:rFonts w:ascii="Times New Roman" w:eastAsia="標楷體"/>
              </w:rPr>
              <w:t>/</w:t>
            </w:r>
            <w:r w:rsidRPr="000407EE">
              <w:rPr>
                <w:rFonts w:ascii="Times New Roman" w:eastAsia="標楷體"/>
              </w:rPr>
              <w:t>轉速</w:t>
            </w:r>
            <w:r w:rsidRPr="000407EE">
              <w:rPr>
                <w:rFonts w:ascii="Times New Roman" w:eastAsia="標楷體"/>
              </w:rPr>
              <w:t xml:space="preserve">  </w:t>
            </w:r>
            <w:r w:rsidR="00D81512" w:rsidRPr="000407EE">
              <w:rPr>
                <w:rFonts w:ascii="Times New Roman" w:eastAsia="標楷體"/>
              </w:rPr>
              <w:t xml:space="preserve">       </w:t>
            </w:r>
            <w:r w:rsidRPr="000407EE">
              <w:rPr>
                <w:rFonts w:ascii="Times New Roman" w:eastAsia="標楷體"/>
              </w:rPr>
              <w:t xml:space="preserve">  (</w:t>
            </w:r>
            <w:proofErr w:type="spellStart"/>
            <w:r w:rsidRPr="000407EE">
              <w:rPr>
                <w:rFonts w:ascii="Times New Roman" w:eastAsia="標楷體"/>
              </w:rPr>
              <w:t>ps</w:t>
            </w:r>
            <w:proofErr w:type="spellEnd"/>
            <w:r w:rsidRPr="000407EE">
              <w:rPr>
                <w:rFonts w:ascii="Times New Roman" w:eastAsia="標楷體"/>
              </w:rPr>
              <w:t>/rpm)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724127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724127" w:rsidRPr="000407EE" w:rsidRDefault="00724127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</w:tcPr>
          <w:p w:rsidR="00724127" w:rsidRPr="000407EE" w:rsidRDefault="00724127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75" w:type="dxa"/>
          </w:tcPr>
          <w:p w:rsidR="00724127" w:rsidRPr="000407EE" w:rsidRDefault="00724127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排氣量</w:t>
            </w:r>
            <w:r w:rsidRPr="000407EE">
              <w:rPr>
                <w:rFonts w:ascii="Times New Roman" w:eastAsia="標楷體"/>
              </w:rPr>
              <w:tab/>
              <w:t xml:space="preserve">                      (mL)</w:t>
            </w:r>
          </w:p>
        </w:tc>
        <w:tc>
          <w:tcPr>
            <w:tcW w:w="4105" w:type="dxa"/>
          </w:tcPr>
          <w:p w:rsidR="00724127" w:rsidRPr="000407EE" w:rsidRDefault="00724127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75" w:type="dxa"/>
          </w:tcPr>
          <w:p w:rsidR="00100574" w:rsidRPr="000407EE" w:rsidRDefault="00100574" w:rsidP="009D0FBC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油</w:t>
            </w:r>
            <w:r w:rsidR="009D0FBC" w:rsidRPr="000407EE">
              <w:rPr>
                <w:rFonts w:ascii="Times New Roman" w:eastAsia="標楷體"/>
              </w:rPr>
              <w:t>箱</w:t>
            </w:r>
            <w:r w:rsidRPr="000407EE">
              <w:rPr>
                <w:rFonts w:ascii="Times New Roman" w:eastAsia="標楷體"/>
              </w:rPr>
              <w:t>容量</w:t>
            </w:r>
            <w:r w:rsidRPr="000407EE">
              <w:rPr>
                <w:rFonts w:ascii="Times New Roman" w:eastAsia="標楷體"/>
              </w:rPr>
              <w:t xml:space="preserve">    </w:t>
            </w:r>
            <w:r w:rsidR="00D81512" w:rsidRPr="000407EE">
              <w:rPr>
                <w:rFonts w:ascii="Times New Roman" w:eastAsia="標楷體"/>
              </w:rPr>
              <w:t xml:space="preserve">                     </w:t>
            </w:r>
            <w:r w:rsidRPr="000407EE">
              <w:rPr>
                <w:rFonts w:ascii="Times New Roman" w:eastAsia="標楷體"/>
              </w:rPr>
              <w:t xml:space="preserve">    (L)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7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冷卻方式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7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起動方式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35" w:type="dxa"/>
            <w:gridSpan w:val="2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動力傳動方式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35" w:type="dxa"/>
            <w:gridSpan w:val="2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轉向裝置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35" w:type="dxa"/>
            <w:gridSpan w:val="2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主離合器型式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35" w:type="dxa"/>
            <w:gridSpan w:val="2"/>
          </w:tcPr>
          <w:p w:rsidR="00100574" w:rsidRPr="000407EE" w:rsidRDefault="00C14056" w:rsidP="00FF7C6D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速度控制</w:t>
            </w:r>
            <w:r w:rsidR="00100574" w:rsidRPr="000407EE">
              <w:rPr>
                <w:rFonts w:ascii="Times New Roman" w:eastAsia="標楷體"/>
              </w:rPr>
              <w:t>方式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FF7C6D" w:rsidRPr="000407EE" w:rsidRDefault="00FF7C6D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35" w:type="dxa"/>
            <w:gridSpan w:val="2"/>
          </w:tcPr>
          <w:p w:rsidR="00FF7C6D" w:rsidRPr="000407EE" w:rsidRDefault="00FF7C6D" w:rsidP="00FF7C6D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控制器之廠牌型式</w:t>
            </w:r>
            <w:r w:rsidR="009D0FBC" w:rsidRPr="000407EE">
              <w:rPr>
                <w:rFonts w:ascii="Times New Roman" w:eastAsia="標楷體"/>
              </w:rPr>
              <w:t>規格</w:t>
            </w:r>
          </w:p>
        </w:tc>
        <w:tc>
          <w:tcPr>
            <w:tcW w:w="4105" w:type="dxa"/>
          </w:tcPr>
          <w:p w:rsidR="00FF7C6D" w:rsidRPr="000407EE" w:rsidRDefault="00FF7C6D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35" w:type="dxa"/>
            <w:gridSpan w:val="2"/>
            <w:vAlign w:val="center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制動裝置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35" w:type="dxa"/>
            <w:gridSpan w:val="2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附屬裝置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行</w:t>
            </w:r>
          </w:p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走</w:t>
            </w:r>
          </w:p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部</w:t>
            </w:r>
          </w:p>
        </w:tc>
        <w:tc>
          <w:tcPr>
            <w:tcW w:w="327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輪胎規格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7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輪</w:t>
            </w:r>
            <w:r w:rsidR="00FF7C6D" w:rsidRPr="000407EE">
              <w:rPr>
                <w:rFonts w:ascii="Times New Roman" w:eastAsia="標楷體"/>
              </w:rPr>
              <w:t>距</w:t>
            </w:r>
            <w:proofErr w:type="gramEnd"/>
            <w:r w:rsidRPr="000407EE">
              <w:rPr>
                <w:rFonts w:ascii="Times New Roman" w:eastAsia="標楷體"/>
              </w:rPr>
              <w:t>／軸距</w:t>
            </w:r>
            <w:r w:rsidRPr="000407EE">
              <w:rPr>
                <w:rFonts w:ascii="Times New Roman" w:eastAsia="標楷體"/>
              </w:rPr>
              <w:t xml:space="preserve"> </w:t>
            </w:r>
            <w:r w:rsidR="00D81512" w:rsidRPr="000407EE">
              <w:rPr>
                <w:rFonts w:ascii="Times New Roman" w:eastAsia="標楷體"/>
              </w:rPr>
              <w:t xml:space="preserve">                      </w:t>
            </w:r>
            <w:r w:rsidRPr="000407EE">
              <w:rPr>
                <w:rFonts w:ascii="Times New Roman" w:eastAsia="標楷體"/>
              </w:rPr>
              <w:t>(cm)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7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各檔之行進速度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0E0CE4">
        <w:trPr>
          <w:cantSplit/>
          <w:trHeight w:val="397"/>
          <w:jc w:val="center"/>
        </w:trPr>
        <w:tc>
          <w:tcPr>
            <w:tcW w:w="541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7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最小轉彎半徑</w:t>
            </w:r>
            <w:r w:rsidRPr="000407EE">
              <w:rPr>
                <w:rFonts w:ascii="Times New Roman" w:eastAsia="標楷體"/>
              </w:rPr>
              <w:t xml:space="preserve">    </w:t>
            </w:r>
            <w:r w:rsidR="00D81512" w:rsidRPr="000407EE">
              <w:rPr>
                <w:rFonts w:ascii="Times New Roman" w:eastAsia="標楷體"/>
              </w:rPr>
              <w:t xml:space="preserve">               </w:t>
            </w:r>
            <w:r w:rsidRPr="000407EE">
              <w:rPr>
                <w:rFonts w:ascii="Times New Roman" w:eastAsia="標楷體"/>
              </w:rPr>
              <w:t xml:space="preserve"> (m)</w:t>
            </w:r>
          </w:p>
        </w:tc>
        <w:tc>
          <w:tcPr>
            <w:tcW w:w="4105" w:type="dxa"/>
          </w:tcPr>
          <w:p w:rsidR="00100574" w:rsidRPr="000407EE" w:rsidRDefault="00100574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</w:tbl>
    <w:p w:rsidR="00D829B1" w:rsidRPr="000407EE" w:rsidRDefault="00D829B1" w:rsidP="00D829B1">
      <w:pPr>
        <w:autoSpaceDE w:val="0"/>
        <w:autoSpaceDN w:val="0"/>
        <w:jc w:val="both"/>
        <w:textAlignment w:val="bottom"/>
        <w:rPr>
          <w:rFonts w:ascii="Times New Roman" w:eastAsia="標楷體"/>
        </w:rPr>
      </w:pPr>
    </w:p>
    <w:p w:rsidR="00D829B1" w:rsidRPr="000407EE" w:rsidRDefault="00D829B1">
      <w:pPr>
        <w:widowControl/>
        <w:adjustRightInd/>
        <w:textAlignment w:val="auto"/>
        <w:rPr>
          <w:rFonts w:ascii="Times New Roman" w:eastAsia="標楷體"/>
        </w:rPr>
      </w:pPr>
      <w:r w:rsidRPr="000407EE">
        <w:rPr>
          <w:rFonts w:ascii="Times New Roman" w:eastAsia="標楷體"/>
        </w:rPr>
        <w:br w:type="page"/>
      </w:r>
    </w:p>
    <w:p w:rsidR="00100574" w:rsidRPr="000407EE" w:rsidRDefault="00100574">
      <w:pPr>
        <w:autoSpaceDE w:val="0"/>
        <w:autoSpaceDN w:val="0"/>
        <w:jc w:val="both"/>
        <w:textAlignment w:val="bottom"/>
        <w:rPr>
          <w:rFonts w:ascii="Times New Roman" w:eastAsia="標楷體"/>
        </w:rPr>
      </w:pPr>
      <w:r w:rsidRPr="000407EE">
        <w:rPr>
          <w:rFonts w:ascii="Times New Roman" w:eastAsia="標楷體"/>
        </w:rPr>
        <w:lastRenderedPageBreak/>
        <w:t>(</w:t>
      </w:r>
      <w:proofErr w:type="gramStart"/>
      <w:r w:rsidRPr="000407EE">
        <w:rPr>
          <w:rFonts w:ascii="Times New Roman" w:eastAsia="標楷體"/>
        </w:rPr>
        <w:t>接前</w:t>
      </w:r>
      <w:r w:rsidR="006C3AD8" w:rsidRPr="000407EE">
        <w:rPr>
          <w:rFonts w:ascii="Times New Roman" w:eastAsia="標楷體"/>
        </w:rPr>
        <w:t>表</w:t>
      </w:r>
      <w:proofErr w:type="gramEnd"/>
      <w:r w:rsidRPr="000407EE">
        <w:rPr>
          <w:rFonts w:ascii="Times New Roman" w:eastAsia="標楷體"/>
        </w:rPr>
        <w:t>)</w:t>
      </w:r>
    </w:p>
    <w:tbl>
      <w:tblPr>
        <w:tblW w:w="8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50"/>
        <w:gridCol w:w="4150"/>
      </w:tblGrid>
      <w:tr w:rsidR="00100574" w:rsidRPr="000407EE" w:rsidTr="008A38CB">
        <w:trPr>
          <w:cantSplit/>
          <w:trHeight w:val="508"/>
        </w:trPr>
        <w:tc>
          <w:tcPr>
            <w:tcW w:w="567" w:type="dxa"/>
            <w:vMerge w:val="restart"/>
            <w:vAlign w:val="center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噴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藥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機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部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份</w:t>
            </w:r>
          </w:p>
        </w:tc>
        <w:tc>
          <w:tcPr>
            <w:tcW w:w="567" w:type="dxa"/>
            <w:vMerge w:val="restart"/>
            <w:vAlign w:val="center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使用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動力源</w:t>
            </w:r>
          </w:p>
        </w:tc>
        <w:tc>
          <w:tcPr>
            <w:tcW w:w="2850" w:type="dxa"/>
          </w:tcPr>
          <w:p w:rsidR="00100574" w:rsidRPr="000407EE" w:rsidRDefault="00100574" w:rsidP="009D0FBC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廠牌型式、編號、</w:t>
            </w:r>
            <w:r w:rsidR="009D0FBC" w:rsidRPr="000407EE">
              <w:rPr>
                <w:rFonts w:ascii="Times New Roman" w:eastAsia="標楷體"/>
              </w:rPr>
              <w:t>最大馬力</w:t>
            </w:r>
            <w:r w:rsidR="009D0FBC" w:rsidRPr="000407EE">
              <w:rPr>
                <w:rFonts w:ascii="Times New Roman" w:eastAsia="標楷體"/>
              </w:rPr>
              <w:t>/</w:t>
            </w:r>
            <w:r w:rsidR="009D0FBC" w:rsidRPr="000407EE">
              <w:rPr>
                <w:rFonts w:ascii="Times New Roman" w:eastAsia="標楷體"/>
              </w:rPr>
              <w:t>轉速、</w:t>
            </w:r>
            <w:r w:rsidR="00724127" w:rsidRPr="000407EE">
              <w:rPr>
                <w:rFonts w:ascii="Times New Roman" w:eastAsia="標楷體"/>
              </w:rPr>
              <w:t>排氣量、</w:t>
            </w:r>
            <w:r w:rsidR="009D0FBC" w:rsidRPr="000407EE">
              <w:rPr>
                <w:rFonts w:ascii="Times New Roman" w:eastAsia="標楷體"/>
              </w:rPr>
              <w:t>油箱容量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  <w:trHeight w:val="640"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  <w:vAlign w:val="center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傳動方式、離合方式</w:t>
            </w:r>
          </w:p>
        </w:tc>
        <w:tc>
          <w:tcPr>
            <w:tcW w:w="4150" w:type="dxa"/>
            <w:vAlign w:val="center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  <w:trHeight w:val="360"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噴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藥</w:t>
            </w:r>
          </w:p>
          <w:p w:rsidR="00724127" w:rsidRPr="000407EE" w:rsidRDefault="00DB6E4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幫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浦</w:t>
            </w:r>
          </w:p>
        </w:tc>
        <w:tc>
          <w:tcPr>
            <w:tcW w:w="28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  <w:trHeight w:val="360"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常用轉速</w:t>
            </w:r>
            <w:r w:rsidRPr="000407EE">
              <w:rPr>
                <w:rFonts w:ascii="Times New Roman" w:eastAsia="標楷體"/>
              </w:rPr>
              <w:t xml:space="preserve">   </w:t>
            </w:r>
            <w:r w:rsidR="00D81512" w:rsidRPr="000407EE">
              <w:rPr>
                <w:rFonts w:ascii="Times New Roman" w:eastAsia="標楷體"/>
              </w:rPr>
              <w:t xml:space="preserve">                 </w:t>
            </w:r>
            <w:r w:rsidRPr="000407EE">
              <w:rPr>
                <w:rFonts w:ascii="Times New Roman" w:eastAsia="標楷體"/>
              </w:rPr>
              <w:t xml:space="preserve"> (rpm)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  <w:trHeight w:val="360"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100574" w:rsidRPr="000407EE" w:rsidRDefault="00100574" w:rsidP="001C40C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噴霧壓力</w:t>
            </w:r>
            <w:r w:rsidR="00D81512" w:rsidRPr="000407EE">
              <w:rPr>
                <w:rFonts w:ascii="Times New Roman" w:eastAsia="標楷體"/>
              </w:rPr>
              <w:t xml:space="preserve">               </w:t>
            </w:r>
            <w:r w:rsidRPr="000407EE">
              <w:rPr>
                <w:rFonts w:ascii="Times New Roman" w:eastAsia="標楷體"/>
              </w:rPr>
              <w:t xml:space="preserve"> (kg/c</w:t>
            </w:r>
            <w:r w:rsidR="001C40C4" w:rsidRPr="000407EE">
              <w:rPr>
                <w:rFonts w:ascii="Times New Roman" w:eastAsia="標楷體"/>
              </w:rPr>
              <w:t>m</w:t>
            </w:r>
            <w:r w:rsidR="001C40C4" w:rsidRPr="000407EE">
              <w:rPr>
                <w:rFonts w:ascii="Times New Roman" w:eastAsia="標楷體"/>
                <w:vertAlign w:val="superscript"/>
              </w:rPr>
              <w:t>3</w:t>
            </w:r>
            <w:r w:rsidRPr="000407EE">
              <w:rPr>
                <w:rFonts w:ascii="Times New Roman" w:eastAsia="標楷體"/>
              </w:rPr>
              <w:t>)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  <w:trHeight w:val="360"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100574" w:rsidRPr="000407EE" w:rsidRDefault="00100574" w:rsidP="00D81512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吐出量</w:t>
            </w:r>
            <w:r w:rsidRPr="000407EE">
              <w:rPr>
                <w:rFonts w:ascii="Times New Roman" w:eastAsia="標楷體"/>
              </w:rPr>
              <w:t xml:space="preserve"> </w:t>
            </w:r>
            <w:r w:rsidR="00D81512" w:rsidRPr="000407EE">
              <w:rPr>
                <w:rFonts w:ascii="Times New Roman" w:eastAsia="標楷體"/>
              </w:rPr>
              <w:t xml:space="preserve">                    </w:t>
            </w:r>
            <w:r w:rsidRPr="000407EE">
              <w:rPr>
                <w:rFonts w:ascii="Times New Roman" w:eastAsia="標楷體"/>
              </w:rPr>
              <w:t xml:space="preserve"> (</w:t>
            </w:r>
            <w:r w:rsidR="00D81512" w:rsidRPr="000407EE">
              <w:rPr>
                <w:rFonts w:ascii="Times New Roman" w:eastAsia="標楷體"/>
              </w:rPr>
              <w:t>L</w:t>
            </w:r>
            <w:r w:rsidRPr="000407EE">
              <w:rPr>
                <w:rFonts w:ascii="Times New Roman" w:eastAsia="標楷體"/>
              </w:rPr>
              <w:t>/min)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Align w:val="center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噴嘴</w:t>
            </w:r>
          </w:p>
        </w:tc>
        <w:tc>
          <w:tcPr>
            <w:tcW w:w="2850" w:type="dxa"/>
            <w:vAlign w:val="center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型式、</w:t>
            </w:r>
            <w:r w:rsidR="00FF7C6D" w:rsidRPr="000407EE">
              <w:rPr>
                <w:rFonts w:ascii="Times New Roman" w:eastAsia="標楷體"/>
              </w:rPr>
              <w:t>規格</w:t>
            </w:r>
            <w:r w:rsidRPr="000407EE">
              <w:rPr>
                <w:rFonts w:ascii="Times New Roman" w:eastAsia="標楷體"/>
              </w:rPr>
              <w:t>及個數</w:t>
            </w:r>
            <w:r w:rsidR="00DB6E46" w:rsidRPr="000407EE">
              <w:rPr>
                <w:rFonts w:ascii="Times New Roman" w:eastAsia="標楷體"/>
              </w:rPr>
              <w:t>與安裝間距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噴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桿</w:t>
            </w:r>
            <w:proofErr w:type="gramEnd"/>
          </w:p>
        </w:tc>
        <w:tc>
          <w:tcPr>
            <w:tcW w:w="2850" w:type="dxa"/>
          </w:tcPr>
          <w:p w:rsidR="00100574" w:rsidRPr="000407EE" w:rsidRDefault="00100574" w:rsidP="00FF7C6D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長度、段數、</w:t>
            </w:r>
            <w:r w:rsidR="00FF7C6D" w:rsidRPr="000407EE">
              <w:rPr>
                <w:rFonts w:ascii="Times New Roman" w:eastAsia="標楷體"/>
              </w:rPr>
              <w:t>作業調整</w:t>
            </w:r>
            <w:r w:rsidRPr="000407EE">
              <w:rPr>
                <w:rFonts w:ascii="Times New Roman" w:eastAsia="標楷體"/>
              </w:rPr>
              <w:t>方式與範圍、折疊方式及安全</w:t>
            </w:r>
            <w:r w:rsidR="00FF7C6D" w:rsidRPr="000407EE">
              <w:rPr>
                <w:rFonts w:ascii="Times New Roman" w:eastAsia="標楷體"/>
              </w:rPr>
              <w:t>設計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吸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水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泵</w:t>
            </w:r>
          </w:p>
        </w:tc>
        <w:tc>
          <w:tcPr>
            <w:tcW w:w="28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動力引源</w:t>
            </w:r>
            <w:proofErr w:type="gramEnd"/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100574" w:rsidRPr="000407EE" w:rsidRDefault="00100574" w:rsidP="00D81512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吸水量</w:t>
            </w:r>
            <w:r w:rsidR="00D81512" w:rsidRPr="000407EE">
              <w:rPr>
                <w:rFonts w:ascii="Times New Roman" w:eastAsia="標楷體"/>
              </w:rPr>
              <w:t xml:space="preserve">                    </w:t>
            </w:r>
            <w:r w:rsidRPr="000407EE">
              <w:rPr>
                <w:rFonts w:ascii="Times New Roman" w:eastAsia="標楷體"/>
              </w:rPr>
              <w:t xml:space="preserve">  (</w:t>
            </w:r>
            <w:r w:rsidR="00D81512" w:rsidRPr="000407EE">
              <w:rPr>
                <w:rFonts w:ascii="Times New Roman" w:eastAsia="標楷體"/>
              </w:rPr>
              <w:t>L</w:t>
            </w:r>
            <w:r w:rsidRPr="000407EE">
              <w:rPr>
                <w:rFonts w:ascii="Times New Roman" w:eastAsia="標楷體"/>
              </w:rPr>
              <w:t>/min)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壓力</w:t>
            </w:r>
            <w:proofErr w:type="gramStart"/>
            <w:r w:rsidR="00FF7C6D" w:rsidRPr="000407EE">
              <w:rPr>
                <w:rFonts w:ascii="Times New Roman" w:eastAsia="標楷體"/>
              </w:rPr>
              <w:t>錶</w:t>
            </w:r>
            <w:proofErr w:type="gramEnd"/>
          </w:p>
        </w:tc>
        <w:tc>
          <w:tcPr>
            <w:tcW w:w="2850" w:type="dxa"/>
          </w:tcPr>
          <w:p w:rsidR="00100574" w:rsidRPr="000407EE" w:rsidRDefault="00D31142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</w:t>
            </w:r>
          </w:p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量測範圍精度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控制閥</w:t>
            </w:r>
          </w:p>
        </w:tc>
        <w:tc>
          <w:tcPr>
            <w:tcW w:w="2850" w:type="dxa"/>
            <w:vAlign w:val="center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數量、型式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藥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液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桶</w:t>
            </w:r>
          </w:p>
        </w:tc>
        <w:tc>
          <w:tcPr>
            <w:tcW w:w="2850" w:type="dxa"/>
          </w:tcPr>
          <w:p w:rsidR="00100574" w:rsidRPr="000407EE" w:rsidRDefault="00D81512" w:rsidP="00D81512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最大容量</w:t>
            </w:r>
            <w:r w:rsidRPr="000407EE">
              <w:rPr>
                <w:rFonts w:ascii="Times New Roman" w:eastAsia="標楷體"/>
              </w:rPr>
              <w:t>(L)</w:t>
            </w:r>
            <w:r w:rsidR="00100574" w:rsidRPr="000407EE">
              <w:rPr>
                <w:rFonts w:ascii="Times New Roman" w:eastAsia="標楷體"/>
              </w:rPr>
              <w:t>、材質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備用清水容器</w:t>
            </w:r>
            <w:r w:rsidR="00DB6E46" w:rsidRPr="000407EE">
              <w:rPr>
                <w:rFonts w:ascii="Times New Roman" w:eastAsia="標楷體"/>
              </w:rPr>
              <w:t>最大</w:t>
            </w:r>
            <w:r w:rsidRPr="000407EE">
              <w:rPr>
                <w:rFonts w:ascii="Times New Roman" w:eastAsia="標楷體"/>
              </w:rPr>
              <w:t>容量、材質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攪拌方式、藥</w:t>
            </w:r>
            <w:r w:rsidR="00FF7C6D" w:rsidRPr="000407EE">
              <w:rPr>
                <w:rFonts w:ascii="Times New Roman" w:eastAsia="標楷體"/>
              </w:rPr>
              <w:t>液量顯</w:t>
            </w:r>
            <w:r w:rsidRPr="000407EE">
              <w:rPr>
                <w:rFonts w:ascii="Times New Roman" w:eastAsia="標楷體"/>
              </w:rPr>
              <w:t>示</w:t>
            </w:r>
            <w:r w:rsidR="00FF7C6D" w:rsidRPr="000407EE">
              <w:rPr>
                <w:rFonts w:ascii="Times New Roman" w:eastAsia="標楷體"/>
              </w:rPr>
              <w:t>方式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送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風</w:t>
            </w:r>
          </w:p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機</w:t>
            </w:r>
          </w:p>
        </w:tc>
        <w:tc>
          <w:tcPr>
            <w:tcW w:w="2850" w:type="dxa"/>
          </w:tcPr>
          <w:p w:rsidR="00100574" w:rsidRPr="000407EE" w:rsidRDefault="00DB6E46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</w:t>
            </w:r>
          </w:p>
        </w:tc>
        <w:tc>
          <w:tcPr>
            <w:tcW w:w="4150" w:type="dxa"/>
          </w:tcPr>
          <w:p w:rsidR="00100574" w:rsidRPr="000407EE" w:rsidRDefault="00DB6E46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 xml:space="preserve">          (</w:t>
            </w:r>
            <w:r w:rsidRPr="000407EE">
              <w:rPr>
                <w:rFonts w:ascii="Times New Roman" w:eastAsia="標楷體"/>
              </w:rPr>
              <w:t>若無送風機則免調查</w:t>
            </w:r>
            <w:r w:rsidRPr="000407EE">
              <w:rPr>
                <w:rFonts w:ascii="Times New Roman" w:eastAsia="標楷體"/>
              </w:rPr>
              <w:t>)</w:t>
            </w:r>
          </w:p>
        </w:tc>
      </w:tr>
      <w:tr w:rsidR="00100574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風扇直徑</w:t>
            </w:r>
            <w:r w:rsidR="00D81512" w:rsidRPr="000407EE">
              <w:rPr>
                <w:rFonts w:ascii="Times New Roman" w:eastAsia="標楷體"/>
              </w:rPr>
              <w:t xml:space="preserve">                  </w:t>
            </w:r>
            <w:r w:rsidRPr="000407EE">
              <w:rPr>
                <w:rFonts w:ascii="Times New Roman" w:eastAsia="標楷體"/>
              </w:rPr>
              <w:t xml:space="preserve">    (mm)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00574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100574" w:rsidRPr="000407EE" w:rsidRDefault="001005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轉速、出風量、</w:t>
            </w:r>
            <w:r w:rsidR="00DB6E46" w:rsidRPr="000407EE">
              <w:rPr>
                <w:rFonts w:ascii="Times New Roman" w:eastAsia="標楷體"/>
                <w:color w:val="000000" w:themeColor="text1"/>
              </w:rPr>
              <w:t>出風口面積</w:t>
            </w:r>
          </w:p>
        </w:tc>
        <w:tc>
          <w:tcPr>
            <w:tcW w:w="4150" w:type="dxa"/>
          </w:tcPr>
          <w:p w:rsidR="00100574" w:rsidRPr="000407EE" w:rsidRDefault="0010057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808" w:rsidRPr="000407EE" w:rsidTr="008A38CB">
        <w:trPr>
          <w:cantSplit/>
          <w:trHeight w:val="300"/>
        </w:trPr>
        <w:tc>
          <w:tcPr>
            <w:tcW w:w="567" w:type="dxa"/>
            <w:vMerge w:val="restart"/>
          </w:tcPr>
          <w:p w:rsidR="00FC6A9F" w:rsidRPr="000407EE" w:rsidRDefault="00FC6A9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作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業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環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境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限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制</w:t>
            </w:r>
          </w:p>
        </w:tc>
        <w:tc>
          <w:tcPr>
            <w:tcW w:w="567" w:type="dxa"/>
            <w:vMerge w:val="restart"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設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施</w:t>
            </w:r>
          </w:p>
        </w:tc>
        <w:tc>
          <w:tcPr>
            <w:tcW w:w="2850" w:type="dxa"/>
          </w:tcPr>
          <w:p w:rsidR="00AD5808" w:rsidRPr="000407EE" w:rsidRDefault="00AD5808" w:rsidP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設施種類</w:t>
            </w:r>
          </w:p>
        </w:tc>
        <w:tc>
          <w:tcPr>
            <w:tcW w:w="41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808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結構材料</w:t>
            </w:r>
          </w:p>
        </w:tc>
        <w:tc>
          <w:tcPr>
            <w:tcW w:w="41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808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被覆材質與厚度</w:t>
            </w:r>
          </w:p>
        </w:tc>
        <w:tc>
          <w:tcPr>
            <w:tcW w:w="41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808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建物棚架間距</w:t>
            </w:r>
          </w:p>
        </w:tc>
        <w:tc>
          <w:tcPr>
            <w:tcW w:w="41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808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內部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空間</w:t>
            </w:r>
          </w:p>
        </w:tc>
        <w:tc>
          <w:tcPr>
            <w:tcW w:w="2850" w:type="dxa"/>
          </w:tcPr>
          <w:p w:rsidR="00AD5808" w:rsidRPr="000407EE" w:rsidRDefault="00AD5808" w:rsidP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行走走道寬度</w:t>
            </w:r>
          </w:p>
        </w:tc>
        <w:tc>
          <w:tcPr>
            <w:tcW w:w="41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808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作物棚</w:t>
            </w:r>
            <w:r w:rsidRPr="000407EE">
              <w:rPr>
                <w:rFonts w:ascii="Times New Roman" w:eastAsia="標楷體"/>
              </w:rPr>
              <w:t>(</w:t>
            </w:r>
            <w:r w:rsidRPr="000407EE">
              <w:rPr>
                <w:rFonts w:ascii="Times New Roman" w:eastAsia="標楷體"/>
              </w:rPr>
              <w:t>網</w:t>
            </w:r>
            <w:r w:rsidRPr="000407EE">
              <w:rPr>
                <w:rFonts w:ascii="Times New Roman" w:eastAsia="標楷體"/>
              </w:rPr>
              <w:t>)</w:t>
            </w:r>
            <w:r w:rsidRPr="000407EE">
              <w:rPr>
                <w:rFonts w:ascii="Times New Roman" w:eastAsia="標楷體"/>
              </w:rPr>
              <w:t>架高度</w:t>
            </w:r>
          </w:p>
        </w:tc>
        <w:tc>
          <w:tcPr>
            <w:tcW w:w="41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808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AD5808" w:rsidRPr="000407EE" w:rsidRDefault="00AD5808" w:rsidP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轉彎頭地</w:t>
            </w:r>
          </w:p>
        </w:tc>
        <w:tc>
          <w:tcPr>
            <w:tcW w:w="41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808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地面狀況</w:t>
            </w:r>
          </w:p>
        </w:tc>
        <w:tc>
          <w:tcPr>
            <w:tcW w:w="41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808" w:rsidRPr="000407EE" w:rsidTr="008A38CB">
        <w:trPr>
          <w:cantSplit/>
          <w:trHeight w:val="300"/>
        </w:trPr>
        <w:tc>
          <w:tcPr>
            <w:tcW w:w="567" w:type="dxa"/>
            <w:vMerge w:val="restart"/>
          </w:tcPr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遙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控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或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自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動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導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航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部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分</w:t>
            </w:r>
          </w:p>
          <w:p w:rsidR="00AD5808" w:rsidRPr="000407EE" w:rsidRDefault="00AD580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AD5808" w:rsidRPr="000407EE" w:rsidRDefault="00AD5808" w:rsidP="00AD5808">
            <w:pPr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遙控或自動導航控制器廠牌型式及規格</w:t>
            </w:r>
          </w:p>
        </w:tc>
        <w:tc>
          <w:tcPr>
            <w:tcW w:w="4150" w:type="dxa"/>
          </w:tcPr>
          <w:p w:rsidR="00AD5808" w:rsidRPr="000407EE" w:rsidRDefault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02F7A" w:rsidRPr="000407EE" w:rsidRDefault="00802F7A" w:rsidP="00FC6A9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面</w:t>
            </w:r>
          </w:p>
          <w:p w:rsidR="00802F7A" w:rsidRPr="000407EE" w:rsidRDefault="00802F7A" w:rsidP="00FC6A9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板</w:t>
            </w:r>
          </w:p>
        </w:tc>
        <w:tc>
          <w:tcPr>
            <w:tcW w:w="2850" w:type="dxa"/>
          </w:tcPr>
          <w:p w:rsidR="00802F7A" w:rsidRPr="000407EE" w:rsidRDefault="00802F7A" w:rsidP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面板規格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802F7A" w:rsidRPr="000407EE" w:rsidRDefault="00802F7A" w:rsidP="00D61D2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顯示與操作功能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資料傳輸模式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C6A9F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FC6A9F" w:rsidRPr="000407EE" w:rsidRDefault="00FC6A9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C6A9F" w:rsidRPr="000407EE" w:rsidRDefault="00FC6A9F" w:rsidP="00FC6A9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電</w:t>
            </w:r>
          </w:p>
          <w:p w:rsidR="00FC6A9F" w:rsidRPr="000407EE" w:rsidRDefault="00FC6A9F" w:rsidP="00FC6A9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池</w:t>
            </w:r>
          </w:p>
        </w:tc>
        <w:tc>
          <w:tcPr>
            <w:tcW w:w="2850" w:type="dxa"/>
          </w:tcPr>
          <w:p w:rsidR="00FC6A9F" w:rsidRPr="000407EE" w:rsidRDefault="00FC6A9F" w:rsidP="00FC6A9F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廠牌規格型式、容量</w:t>
            </w:r>
          </w:p>
        </w:tc>
        <w:tc>
          <w:tcPr>
            <w:tcW w:w="4150" w:type="dxa"/>
          </w:tcPr>
          <w:p w:rsidR="00FC6A9F" w:rsidRPr="000407EE" w:rsidRDefault="00FC6A9F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C6A9F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FC6A9F" w:rsidRPr="000407EE" w:rsidRDefault="00FC6A9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FC6A9F" w:rsidRPr="000407EE" w:rsidRDefault="00FC6A9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FC6A9F" w:rsidRPr="000407EE" w:rsidRDefault="00FC6A9F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數量</w:t>
            </w:r>
          </w:p>
        </w:tc>
        <w:tc>
          <w:tcPr>
            <w:tcW w:w="4150" w:type="dxa"/>
          </w:tcPr>
          <w:p w:rsidR="00FC6A9F" w:rsidRPr="000407EE" w:rsidRDefault="00FC6A9F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C6A9F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FC6A9F" w:rsidRPr="000407EE" w:rsidRDefault="00FC6A9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</w:tcPr>
          <w:p w:rsidR="00FC6A9F" w:rsidRPr="000407EE" w:rsidRDefault="00FC6A9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850" w:type="dxa"/>
          </w:tcPr>
          <w:p w:rsidR="00FC6A9F" w:rsidRPr="000407EE" w:rsidRDefault="00FC6A9F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充電方式及時間</w:t>
            </w:r>
          </w:p>
        </w:tc>
        <w:tc>
          <w:tcPr>
            <w:tcW w:w="4150" w:type="dxa"/>
          </w:tcPr>
          <w:p w:rsidR="00FC6A9F" w:rsidRPr="000407EE" w:rsidRDefault="00FC6A9F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802F7A" w:rsidRPr="000407EE" w:rsidRDefault="00802F7A" w:rsidP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遙控工作頻率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最遠遙控距離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自動導航</w:t>
            </w:r>
            <w:r w:rsidRPr="000407EE">
              <w:rPr>
                <w:rFonts w:ascii="Times New Roman" w:eastAsia="標楷體"/>
              </w:rPr>
              <w:t>(</w:t>
            </w:r>
            <w:r w:rsidRPr="000407EE">
              <w:rPr>
                <w:rFonts w:ascii="Times New Roman" w:eastAsia="標楷體"/>
              </w:rPr>
              <w:t>含路徑規劃</w:t>
            </w:r>
            <w:r w:rsidRPr="000407EE">
              <w:rPr>
                <w:rFonts w:ascii="Times New Roman" w:eastAsia="標楷體"/>
              </w:rPr>
              <w:t>)</w:t>
            </w:r>
            <w:r w:rsidRPr="000407EE">
              <w:rPr>
                <w:rFonts w:ascii="Times New Roman" w:eastAsia="標楷體"/>
              </w:rPr>
              <w:t>噴藥功能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142186" w:rsidRPr="000407EE" w:rsidRDefault="0014218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142186" w:rsidRPr="000407EE" w:rsidRDefault="00142186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自動</w:t>
            </w:r>
            <w:proofErr w:type="gramStart"/>
            <w:r w:rsidRPr="000407EE">
              <w:rPr>
                <w:rFonts w:ascii="Times New Roman" w:eastAsia="標楷體"/>
              </w:rPr>
              <w:t>導航</w:t>
            </w:r>
            <w:r w:rsidRPr="000407EE">
              <w:rPr>
                <w:rFonts w:ascii="Times New Roman" w:eastAsia="標楷體" w:hint="eastAsia"/>
              </w:rPr>
              <w:t>標稱</w:t>
            </w:r>
            <w:r w:rsidRPr="000407EE">
              <w:rPr>
                <w:rFonts w:eastAsia="標楷體"/>
              </w:rPr>
              <w:t>平均</w:t>
            </w:r>
            <w:proofErr w:type="gramEnd"/>
            <w:r w:rsidRPr="000407EE">
              <w:rPr>
                <w:rFonts w:eastAsia="標楷體"/>
              </w:rPr>
              <w:t>偏移量</w:t>
            </w:r>
          </w:p>
        </w:tc>
        <w:tc>
          <w:tcPr>
            <w:tcW w:w="4150" w:type="dxa"/>
          </w:tcPr>
          <w:p w:rsidR="00142186" w:rsidRPr="000407EE" w:rsidRDefault="00142186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142186" w:rsidRPr="000407EE" w:rsidRDefault="0014218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142186" w:rsidRPr="000407EE" w:rsidRDefault="00142186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自動</w:t>
            </w:r>
            <w:proofErr w:type="gramStart"/>
            <w:r w:rsidRPr="000407EE">
              <w:rPr>
                <w:rFonts w:ascii="Times New Roman" w:eastAsia="標楷體"/>
              </w:rPr>
              <w:t>導航</w:t>
            </w:r>
            <w:r w:rsidRPr="000407EE">
              <w:rPr>
                <w:rFonts w:ascii="Times New Roman" w:eastAsia="標楷體" w:hint="eastAsia"/>
              </w:rPr>
              <w:t>標稱</w:t>
            </w:r>
            <w:r w:rsidRPr="000407EE">
              <w:rPr>
                <w:rFonts w:eastAsia="標楷體"/>
              </w:rPr>
              <w:t>最大</w:t>
            </w:r>
            <w:proofErr w:type="gramEnd"/>
            <w:r w:rsidRPr="000407EE">
              <w:rPr>
                <w:rFonts w:eastAsia="標楷體"/>
              </w:rPr>
              <w:t>偏移量</w:t>
            </w:r>
          </w:p>
        </w:tc>
        <w:tc>
          <w:tcPr>
            <w:tcW w:w="4150" w:type="dxa"/>
          </w:tcPr>
          <w:p w:rsidR="00142186" w:rsidRPr="000407EE" w:rsidRDefault="00142186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標稱安全警</w:t>
            </w:r>
            <w:proofErr w:type="gramEnd"/>
            <w:r w:rsidRPr="000407EE">
              <w:rPr>
                <w:rFonts w:ascii="Times New Roman" w:eastAsia="標楷體"/>
              </w:rPr>
              <w:t>示距離範圍與警示功能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標稱安全</w:t>
            </w:r>
            <w:proofErr w:type="gramEnd"/>
            <w:r w:rsidRPr="000407EE">
              <w:rPr>
                <w:rFonts w:ascii="Times New Roman" w:eastAsia="標楷體"/>
              </w:rPr>
              <w:t>危害距離範圍與停止功能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防碰撞安全裝置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故障警示功能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手動與自動導航切換安全機制設定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遙控訊號持續或暫時斷訊的處理方式等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567" w:type="dxa"/>
            <w:vMerge/>
          </w:tcPr>
          <w:p w:rsidR="00802F7A" w:rsidRPr="000407EE" w:rsidRDefault="00802F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17" w:type="dxa"/>
            <w:gridSpan w:val="2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其他附屬功能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02F7A" w:rsidRPr="000407EE" w:rsidTr="008A38CB">
        <w:trPr>
          <w:cantSplit/>
          <w:trHeight w:val="300"/>
        </w:trPr>
        <w:tc>
          <w:tcPr>
            <w:tcW w:w="3984" w:type="dxa"/>
            <w:gridSpan w:val="3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  <w:szCs w:val="24"/>
              </w:rPr>
              <w:t>安全保護裝置或機制</w:t>
            </w:r>
          </w:p>
        </w:tc>
        <w:tc>
          <w:tcPr>
            <w:tcW w:w="4150" w:type="dxa"/>
          </w:tcPr>
          <w:p w:rsidR="00802F7A" w:rsidRPr="000407EE" w:rsidRDefault="00802F7A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DC6A1D" w:rsidRPr="000407EE" w:rsidRDefault="00DC6A1D" w:rsidP="00DC6A1D">
      <w:pPr>
        <w:ind w:rightChars="-236" w:right="-566"/>
        <w:jc w:val="both"/>
        <w:rPr>
          <w:rFonts w:ascii="Times New Roman" w:eastAsia="標楷體"/>
        </w:rPr>
      </w:pPr>
      <w:r w:rsidRPr="000407EE">
        <w:rPr>
          <w:rFonts w:ascii="Times New Roman" w:eastAsia="標楷體"/>
        </w:rPr>
        <w:t>以上測試確實依照「</w:t>
      </w:r>
      <w:r w:rsidRPr="000407EE">
        <w:rPr>
          <w:rFonts w:ascii="Times New Roman" w:eastAsia="標楷體"/>
        </w:rPr>
        <w:t>TS101</w:t>
      </w:r>
      <w:r w:rsidR="000E0CE4" w:rsidRPr="000407EE">
        <w:rPr>
          <w:rFonts w:ascii="Times New Roman" w:eastAsia="標楷體"/>
        </w:rPr>
        <w:t>設施內</w:t>
      </w:r>
      <w:r w:rsidRPr="000407EE">
        <w:rPr>
          <w:rFonts w:ascii="Times New Roman" w:eastAsia="標楷體"/>
        </w:rPr>
        <w:t>自走</w:t>
      </w:r>
      <w:proofErr w:type="gramStart"/>
      <w:r w:rsidRPr="000407EE">
        <w:rPr>
          <w:rFonts w:ascii="Times New Roman" w:eastAsia="標楷體"/>
        </w:rPr>
        <w:t>桿式噴藥機</w:t>
      </w:r>
      <w:proofErr w:type="gramEnd"/>
      <w:r w:rsidRPr="000407EE">
        <w:rPr>
          <w:rFonts w:ascii="Times New Roman" w:eastAsia="標楷體"/>
        </w:rPr>
        <w:t>(</w:t>
      </w:r>
      <w:r w:rsidRPr="000407EE">
        <w:rPr>
          <w:rFonts w:ascii="Times New Roman" w:eastAsia="標楷體"/>
        </w:rPr>
        <w:t>具</w:t>
      </w:r>
      <w:r w:rsidRPr="000407EE">
        <w:rPr>
          <w:rFonts w:ascii="Times New Roman" w:eastAsia="標楷體"/>
        </w:rPr>
        <w:t>)</w:t>
      </w:r>
      <w:r w:rsidRPr="000407EE">
        <w:rPr>
          <w:rFonts w:ascii="Times New Roman" w:eastAsia="標楷體"/>
        </w:rPr>
        <w:t>性能測定方法及</w:t>
      </w:r>
    </w:p>
    <w:p w:rsidR="00DC6A1D" w:rsidRPr="000407EE" w:rsidRDefault="00DC6A1D" w:rsidP="00DC6A1D">
      <w:pPr>
        <w:ind w:rightChars="-236" w:right="-566"/>
        <w:jc w:val="both"/>
        <w:rPr>
          <w:rFonts w:ascii="Times New Roman" w:eastAsia="標楷體"/>
        </w:rPr>
      </w:pPr>
      <w:r w:rsidRPr="000407EE">
        <w:rPr>
          <w:rFonts w:ascii="Times New Roman" w:eastAsia="標楷體"/>
        </w:rPr>
        <w:t>暫訂標準」執行所得結果。</w:t>
      </w:r>
    </w:p>
    <w:p w:rsidR="00100574" w:rsidRPr="000407EE" w:rsidRDefault="00100574">
      <w:pPr>
        <w:autoSpaceDE w:val="0"/>
        <w:autoSpaceDN w:val="0"/>
        <w:spacing w:line="240" w:lineRule="atLeast"/>
        <w:textAlignment w:val="bottom"/>
        <w:rPr>
          <w:rFonts w:ascii="Times New Roman" w:eastAsia="標楷體"/>
          <w:b/>
          <w:sz w:val="28"/>
        </w:rPr>
      </w:pPr>
      <w:proofErr w:type="gramStart"/>
      <w:r w:rsidRPr="000407EE">
        <w:rPr>
          <w:rFonts w:ascii="Times New Roman" w:eastAsia="標楷體"/>
          <w:b/>
          <w:sz w:val="28"/>
        </w:rPr>
        <w:t>請蓋廠商</w:t>
      </w:r>
      <w:proofErr w:type="gramEnd"/>
      <w:r w:rsidRPr="000407EE">
        <w:rPr>
          <w:rFonts w:ascii="Times New Roman" w:eastAsia="標楷體"/>
          <w:b/>
          <w:sz w:val="28"/>
        </w:rPr>
        <w:t>及負責人印章</w:t>
      </w:r>
    </w:p>
    <w:p w:rsidR="00C14056" w:rsidRPr="000407EE" w:rsidRDefault="00C14056">
      <w:pPr>
        <w:autoSpaceDE w:val="0"/>
        <w:autoSpaceDN w:val="0"/>
        <w:spacing w:line="240" w:lineRule="atLeast"/>
        <w:textAlignment w:val="bottom"/>
        <w:rPr>
          <w:rFonts w:ascii="Times New Roman" w:eastAsia="標楷體"/>
          <w:b/>
          <w:sz w:val="28"/>
        </w:rPr>
      </w:pPr>
    </w:p>
    <w:p w:rsidR="00D829B1" w:rsidRPr="000407EE" w:rsidRDefault="00D829B1">
      <w:pPr>
        <w:widowControl/>
        <w:adjustRightInd/>
        <w:textAlignment w:val="auto"/>
        <w:rPr>
          <w:rFonts w:ascii="Times New Roman" w:eastAsia="標楷體"/>
          <w:b/>
          <w:sz w:val="28"/>
        </w:rPr>
      </w:pPr>
      <w:r w:rsidRPr="000407EE">
        <w:rPr>
          <w:rFonts w:ascii="Times New Roman" w:eastAsia="標楷體"/>
          <w:b/>
          <w:sz w:val="28"/>
        </w:rPr>
        <w:br w:type="page"/>
      </w:r>
    </w:p>
    <w:p w:rsidR="00D829B1" w:rsidRPr="000407EE" w:rsidRDefault="00724127">
      <w:pPr>
        <w:autoSpaceDE w:val="0"/>
        <w:autoSpaceDN w:val="0"/>
        <w:spacing w:line="240" w:lineRule="atLeast"/>
        <w:textAlignment w:val="bottom"/>
        <w:rPr>
          <w:rFonts w:ascii="Times New Roman" w:eastAsia="標楷體"/>
          <w:b/>
          <w:sz w:val="28"/>
        </w:rPr>
      </w:pPr>
      <w:r w:rsidRPr="000407EE">
        <w:rPr>
          <w:rFonts w:asci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4ABA6B3" wp14:editId="4826E2AA">
                <wp:simplePos x="0" y="0"/>
                <wp:positionH relativeFrom="margin">
                  <wp:posOffset>3178175</wp:posOffset>
                </wp:positionH>
                <wp:positionV relativeFrom="paragraph">
                  <wp:posOffset>28575</wp:posOffset>
                </wp:positionV>
                <wp:extent cx="1845945" cy="299085"/>
                <wp:effectExtent l="0" t="0" r="20955" b="254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D1" w:rsidRDefault="007B33D1" w:rsidP="002361B8">
                            <w:r>
                              <w:rPr>
                                <w:rFonts w:hint="eastAsia"/>
                              </w:rPr>
                              <w:t>本表適合行走部電動式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25pt;margin-top:2.25pt;width:145.35pt;height:2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">
                <v:textbox style="mso-fit-shape-to-text:t">
                  <w:txbxContent>
                    <w:p w:rsidR="007B33D1" w:rsidRDefault="007B33D1" w:rsidP="002361B8">
                      <w:r>
                        <w:rPr>
                          <w:rFonts w:hint="eastAsia"/>
                        </w:rPr>
                        <w:t>本表適合行走部電動式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184D" w:rsidRPr="000407EE" w:rsidRDefault="0069184D" w:rsidP="00FF7C6D">
      <w:pPr>
        <w:autoSpaceDE w:val="0"/>
        <w:autoSpaceDN w:val="0"/>
        <w:spacing w:line="360" w:lineRule="atLeast"/>
        <w:textAlignment w:val="bottom"/>
        <w:rPr>
          <w:rFonts w:ascii="Times New Roman" w:eastAsia="標楷體"/>
        </w:rPr>
      </w:pPr>
    </w:p>
    <w:p w:rsidR="00B239FC" w:rsidRPr="000407EE" w:rsidRDefault="00B239FC" w:rsidP="00B239FC">
      <w:pPr>
        <w:autoSpaceDE w:val="0"/>
        <w:autoSpaceDN w:val="0"/>
        <w:spacing w:line="360" w:lineRule="atLeast"/>
        <w:ind w:right="-343"/>
        <w:jc w:val="both"/>
        <w:textAlignment w:val="bottom"/>
        <w:rPr>
          <w:rFonts w:ascii="Times New Roman" w:eastAsia="標楷體"/>
          <w:b/>
          <w:sz w:val="28"/>
          <w:szCs w:val="24"/>
        </w:rPr>
      </w:pPr>
      <w:r w:rsidRPr="000407EE">
        <w:rPr>
          <w:rFonts w:ascii="Times New Roman" w:eastAsia="標楷體"/>
          <w:b/>
          <w:szCs w:val="24"/>
        </w:rPr>
        <w:t xml:space="preserve">                    </w:t>
      </w:r>
      <w:r w:rsidRPr="000407EE">
        <w:rPr>
          <w:rFonts w:ascii="Times New Roman" w:eastAsia="標楷體"/>
          <w:b/>
          <w:sz w:val="28"/>
          <w:szCs w:val="24"/>
        </w:rPr>
        <w:t>牌</w:t>
      </w:r>
      <w:r w:rsidRPr="000407EE">
        <w:rPr>
          <w:rFonts w:ascii="Times New Roman" w:eastAsia="標楷體"/>
          <w:b/>
          <w:sz w:val="28"/>
          <w:szCs w:val="24"/>
        </w:rPr>
        <w:t xml:space="preserve">          </w:t>
      </w:r>
      <w:r w:rsidRPr="000407EE">
        <w:rPr>
          <w:rFonts w:ascii="Times New Roman" w:eastAsia="標楷體"/>
          <w:b/>
          <w:sz w:val="28"/>
          <w:szCs w:val="24"/>
        </w:rPr>
        <w:t>型設施</w:t>
      </w:r>
      <w:r w:rsidR="001E5085" w:rsidRPr="000407EE">
        <w:rPr>
          <w:rFonts w:ascii="Times New Roman" w:eastAsia="標楷體"/>
          <w:b/>
          <w:sz w:val="28"/>
          <w:szCs w:val="24"/>
        </w:rPr>
        <w:t>內</w:t>
      </w:r>
      <w:r w:rsidRPr="000407EE">
        <w:rPr>
          <w:rFonts w:ascii="Times New Roman" w:eastAsia="標楷體"/>
          <w:b/>
          <w:sz w:val="28"/>
          <w:szCs w:val="24"/>
        </w:rPr>
        <w:t>自走</w:t>
      </w:r>
      <w:proofErr w:type="gramStart"/>
      <w:r w:rsidRPr="000407EE">
        <w:rPr>
          <w:rFonts w:ascii="Times New Roman" w:eastAsia="標楷體"/>
          <w:b/>
          <w:sz w:val="28"/>
          <w:szCs w:val="24"/>
        </w:rPr>
        <w:t>桿式噴藥機</w:t>
      </w:r>
      <w:proofErr w:type="gramEnd"/>
      <w:r w:rsidRPr="000407EE">
        <w:rPr>
          <w:rFonts w:ascii="Times New Roman" w:eastAsia="標楷體"/>
          <w:b/>
          <w:sz w:val="28"/>
          <w:szCs w:val="24"/>
        </w:rPr>
        <w:t>(</w:t>
      </w:r>
      <w:r w:rsidRPr="000407EE">
        <w:rPr>
          <w:rFonts w:ascii="Times New Roman" w:eastAsia="標楷體"/>
          <w:b/>
          <w:sz w:val="28"/>
          <w:szCs w:val="24"/>
        </w:rPr>
        <w:t>具</w:t>
      </w:r>
      <w:r w:rsidRPr="000407EE">
        <w:rPr>
          <w:rFonts w:ascii="Times New Roman" w:eastAsia="標楷體"/>
          <w:b/>
          <w:sz w:val="28"/>
          <w:szCs w:val="24"/>
        </w:rPr>
        <w:t xml:space="preserve">) </w:t>
      </w:r>
      <w:r w:rsidRPr="000407EE">
        <w:rPr>
          <w:rFonts w:ascii="Times New Roman" w:eastAsia="標楷體"/>
          <w:b/>
          <w:sz w:val="28"/>
          <w:szCs w:val="24"/>
        </w:rPr>
        <w:t>規格表</w:t>
      </w:r>
      <w:r w:rsidRPr="000407EE">
        <w:rPr>
          <w:rFonts w:ascii="Times New Roman" w:eastAsia="標楷體"/>
          <w:b/>
          <w:sz w:val="28"/>
          <w:szCs w:val="24"/>
        </w:rPr>
        <w:t>(TS101)</w:t>
      </w:r>
    </w:p>
    <w:p w:rsidR="00B239FC" w:rsidRPr="000407EE" w:rsidRDefault="00B239FC" w:rsidP="00B239FC">
      <w:pPr>
        <w:autoSpaceDE w:val="0"/>
        <w:autoSpaceDN w:val="0"/>
        <w:spacing w:line="360" w:lineRule="atLeast"/>
        <w:ind w:right="-343"/>
        <w:jc w:val="both"/>
        <w:textAlignment w:val="bottom"/>
        <w:rPr>
          <w:rFonts w:ascii="Times New Roman" w:eastAsia="標楷體"/>
          <w:b/>
          <w:sz w:val="28"/>
          <w:szCs w:val="24"/>
        </w:rPr>
      </w:pPr>
      <w:r w:rsidRPr="000407EE">
        <w:rPr>
          <w:rFonts w:ascii="Times New Roman" w:eastAsia="標楷體"/>
        </w:rPr>
        <w:t>申請廠商：</w:t>
      </w:r>
      <w:r w:rsidRPr="000407EE">
        <w:rPr>
          <w:rFonts w:ascii="Times New Roman" w:eastAsia="標楷體"/>
        </w:rPr>
        <w:t xml:space="preserve">                                          </w:t>
      </w:r>
      <w:r w:rsidRPr="000407EE">
        <w:rPr>
          <w:rFonts w:ascii="Times New Roman" w:eastAsia="標楷體"/>
        </w:rPr>
        <w:t>填表人姓名</w:t>
      </w:r>
    </w:p>
    <w:p w:rsidR="00672B04" w:rsidRPr="000407EE" w:rsidRDefault="00672B04" w:rsidP="00B239FC">
      <w:pPr>
        <w:autoSpaceDE w:val="0"/>
        <w:autoSpaceDN w:val="0"/>
        <w:spacing w:line="360" w:lineRule="atLeast"/>
        <w:jc w:val="right"/>
        <w:textAlignment w:val="bottom"/>
        <w:rPr>
          <w:rFonts w:ascii="Times New Roman" w:eastAsia="標楷體"/>
        </w:rPr>
      </w:pPr>
      <w:r w:rsidRPr="000407EE">
        <w:rPr>
          <w:rFonts w:ascii="Times New Roman" w:eastAsia="標楷體"/>
        </w:rPr>
        <w:t>格式修訂日期：</w:t>
      </w:r>
      <w:r w:rsidRPr="000407EE">
        <w:rPr>
          <w:rFonts w:ascii="Times New Roman" w:eastAsia="標楷體"/>
        </w:rPr>
        <w:t>1</w:t>
      </w:r>
      <w:r w:rsidR="000407EE">
        <w:rPr>
          <w:rFonts w:ascii="Times New Roman" w:eastAsia="標楷體" w:hint="eastAsia"/>
        </w:rPr>
        <w:t>11</w:t>
      </w:r>
      <w:r w:rsidRPr="000407EE">
        <w:rPr>
          <w:rFonts w:ascii="Times New Roman" w:eastAsia="標楷體"/>
        </w:rPr>
        <w:t>.0</w:t>
      </w:r>
      <w:r w:rsidR="000407EE">
        <w:rPr>
          <w:rFonts w:ascii="Times New Roman" w:eastAsia="標楷體" w:hint="eastAsia"/>
        </w:rPr>
        <w:t>4</w:t>
      </w:r>
      <w:r w:rsidRPr="000407EE">
        <w:rPr>
          <w:rFonts w:ascii="Times New Roman" w:eastAsia="標楷體"/>
        </w:rPr>
        <w:t>.0</w:t>
      </w:r>
      <w:r w:rsidR="000407EE">
        <w:rPr>
          <w:rFonts w:ascii="Times New Roman" w:eastAsia="標楷體" w:hint="eastAsia"/>
        </w:rPr>
        <w:t>8</w:t>
      </w:r>
    </w:p>
    <w:tbl>
      <w:tblPr>
        <w:tblW w:w="8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65"/>
        <w:gridCol w:w="555"/>
        <w:gridCol w:w="2555"/>
        <w:gridCol w:w="4389"/>
      </w:tblGrid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 w:val="restart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本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機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部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份</w:t>
            </w:r>
          </w:p>
        </w:tc>
        <w:tc>
          <w:tcPr>
            <w:tcW w:w="365" w:type="dxa"/>
            <w:vMerge w:val="restart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機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身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尺</w:t>
            </w:r>
            <w:proofErr w:type="gramEnd"/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寸</w:t>
            </w:r>
          </w:p>
        </w:tc>
        <w:tc>
          <w:tcPr>
            <w:tcW w:w="3109" w:type="dxa"/>
            <w:gridSpan w:val="2"/>
            <w:vAlign w:val="center"/>
          </w:tcPr>
          <w:p w:rsidR="00FF7C6D" w:rsidRPr="000407EE" w:rsidRDefault="00AD5808" w:rsidP="00AD5808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全長</w:t>
            </w:r>
            <w:r w:rsidR="000E0CE4" w:rsidRPr="000407EE">
              <w:rPr>
                <w:rFonts w:ascii="Times New Roman"/>
              </w:rPr>
              <w:t>×</w:t>
            </w:r>
            <w:r w:rsidRPr="000407EE">
              <w:rPr>
                <w:rFonts w:ascii="Times New Roman" w:eastAsia="標楷體"/>
              </w:rPr>
              <w:t>全寬</w:t>
            </w:r>
            <w:r w:rsidRPr="000407EE">
              <w:rPr>
                <w:rFonts w:ascii="Times New Roman" w:eastAsia="標楷體"/>
              </w:rPr>
              <w:t xml:space="preserve"> </w:t>
            </w:r>
            <w:r w:rsidR="000E0CE4" w:rsidRPr="000407EE">
              <w:rPr>
                <w:rFonts w:ascii="Times New Roman"/>
              </w:rPr>
              <w:t>×</w:t>
            </w:r>
            <w:r w:rsidRPr="000407EE">
              <w:rPr>
                <w:rFonts w:ascii="Times New Roman" w:eastAsia="標楷體"/>
              </w:rPr>
              <w:t>全高</w:t>
            </w:r>
            <w:r w:rsidRPr="000407EE">
              <w:rPr>
                <w:rFonts w:ascii="Times New Roman" w:eastAsia="標楷體"/>
              </w:rPr>
              <w:t xml:space="preserve"> </w:t>
            </w:r>
            <w:r w:rsidR="00D81512" w:rsidRPr="000407EE">
              <w:rPr>
                <w:rFonts w:ascii="Times New Roman" w:eastAsia="標楷體"/>
              </w:rPr>
              <w:t xml:space="preserve">            </w:t>
            </w:r>
            <w:r w:rsidRPr="000407EE">
              <w:rPr>
                <w:rFonts w:ascii="Times New Roman" w:eastAsia="標楷體"/>
              </w:rPr>
              <w:t xml:space="preserve"> </w:t>
            </w:r>
            <w:r w:rsidR="00FF7C6D" w:rsidRPr="000407EE">
              <w:rPr>
                <w:rFonts w:ascii="Times New Roman" w:eastAsia="標楷體"/>
              </w:rPr>
              <w:t>(cm)</w:t>
            </w:r>
          </w:p>
        </w:tc>
        <w:tc>
          <w:tcPr>
            <w:tcW w:w="4389" w:type="dxa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重量</w:t>
            </w:r>
            <w:r w:rsidRPr="000407EE">
              <w:rPr>
                <w:rFonts w:ascii="Times New Roman" w:eastAsia="標楷體"/>
              </w:rPr>
              <w:t xml:space="preserve">     </w:t>
            </w:r>
            <w:r w:rsidR="00D81512" w:rsidRPr="000407EE">
              <w:rPr>
                <w:rFonts w:ascii="Times New Roman" w:eastAsia="標楷體"/>
              </w:rPr>
              <w:t xml:space="preserve">                             </w:t>
            </w:r>
            <w:r w:rsidRPr="000407EE">
              <w:rPr>
                <w:rFonts w:ascii="Times New Roman" w:eastAsia="標楷體"/>
              </w:rPr>
              <w:t xml:space="preserve">  (kg)</w:t>
            </w:r>
          </w:p>
        </w:tc>
        <w:tc>
          <w:tcPr>
            <w:tcW w:w="4389" w:type="dxa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空重、可載重</w:t>
            </w:r>
          </w:p>
        </w:tc>
        <w:bookmarkStart w:id="0" w:name="_GoBack"/>
        <w:bookmarkEnd w:id="0"/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車身最低離地距離</w:t>
            </w:r>
            <w:r w:rsidRPr="000407EE">
              <w:rPr>
                <w:rFonts w:ascii="Times New Roman" w:eastAsia="標楷體"/>
              </w:rPr>
              <w:t xml:space="preserve">  </w:t>
            </w:r>
            <w:r w:rsidR="00D81512" w:rsidRPr="000407EE">
              <w:rPr>
                <w:rFonts w:ascii="Times New Roman" w:eastAsia="標楷體"/>
              </w:rPr>
              <w:t xml:space="preserve">      </w:t>
            </w:r>
            <w:r w:rsidRPr="000407EE">
              <w:rPr>
                <w:rFonts w:ascii="Times New Roman" w:eastAsia="標楷體"/>
              </w:rPr>
              <w:t xml:space="preserve">   (cm)</w:t>
            </w:r>
          </w:p>
        </w:tc>
        <w:tc>
          <w:tcPr>
            <w:tcW w:w="4389" w:type="dxa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8822F6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動力源</w:t>
            </w:r>
          </w:p>
        </w:tc>
        <w:tc>
          <w:tcPr>
            <w:tcW w:w="555" w:type="dxa"/>
            <w:vMerge w:val="restart"/>
            <w:vAlign w:val="center"/>
          </w:tcPr>
          <w:p w:rsidR="008822F6" w:rsidRPr="000407EE" w:rsidRDefault="008822F6" w:rsidP="008822F6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電</w:t>
            </w:r>
          </w:p>
          <w:p w:rsidR="008822F6" w:rsidRPr="000407EE" w:rsidRDefault="008822F6" w:rsidP="008822F6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動</w:t>
            </w:r>
          </w:p>
          <w:p w:rsidR="008822F6" w:rsidRPr="000407EE" w:rsidRDefault="008822F6" w:rsidP="008822F6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機</w:t>
            </w:r>
          </w:p>
        </w:tc>
        <w:tc>
          <w:tcPr>
            <w:tcW w:w="2553" w:type="dxa"/>
            <w:vAlign w:val="center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廠牌型式、編號</w:t>
            </w:r>
          </w:p>
        </w:tc>
        <w:tc>
          <w:tcPr>
            <w:tcW w:w="4389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8822F6" w:rsidRPr="000407EE" w:rsidTr="00CA6856">
        <w:trPr>
          <w:cantSplit/>
          <w:trHeight w:val="695"/>
          <w:jc w:val="center"/>
        </w:trPr>
        <w:tc>
          <w:tcPr>
            <w:tcW w:w="549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55" w:type="dxa"/>
            <w:vMerge/>
          </w:tcPr>
          <w:p w:rsidR="008822F6" w:rsidRPr="000407EE" w:rsidRDefault="008822F6" w:rsidP="008822F6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553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額定電壓與功率</w:t>
            </w:r>
            <w:r w:rsidRPr="000407EE">
              <w:rPr>
                <w:rFonts w:ascii="Times New Roman" w:eastAsia="標楷體"/>
              </w:rPr>
              <w:t xml:space="preserve">     (V/W)</w:t>
            </w:r>
          </w:p>
        </w:tc>
        <w:tc>
          <w:tcPr>
            <w:tcW w:w="4389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8822F6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55" w:type="dxa"/>
            <w:vMerge/>
          </w:tcPr>
          <w:p w:rsidR="008822F6" w:rsidRPr="000407EE" w:rsidRDefault="008822F6" w:rsidP="008822F6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553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轉速</w:t>
            </w:r>
            <w:r w:rsidRPr="000407EE">
              <w:rPr>
                <w:rFonts w:ascii="Times New Roman" w:eastAsia="標楷體"/>
              </w:rPr>
              <w:t>(rpm)</w:t>
            </w:r>
            <w:r w:rsidRPr="000407EE">
              <w:rPr>
                <w:rFonts w:ascii="Times New Roman" w:eastAsia="標楷體"/>
              </w:rPr>
              <w:t>與減速比</w:t>
            </w:r>
          </w:p>
        </w:tc>
        <w:tc>
          <w:tcPr>
            <w:tcW w:w="4389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8822F6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55" w:type="dxa"/>
            <w:vMerge w:val="restart"/>
          </w:tcPr>
          <w:p w:rsidR="008822F6" w:rsidRPr="000407EE" w:rsidRDefault="008822F6" w:rsidP="008822F6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電</w:t>
            </w:r>
          </w:p>
          <w:p w:rsidR="008822F6" w:rsidRPr="000407EE" w:rsidRDefault="008822F6" w:rsidP="008822F6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8822F6" w:rsidRPr="000407EE" w:rsidRDefault="008822F6" w:rsidP="008822F6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8822F6" w:rsidRPr="000407EE" w:rsidRDefault="008822F6" w:rsidP="008822F6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池</w:t>
            </w:r>
          </w:p>
        </w:tc>
        <w:tc>
          <w:tcPr>
            <w:tcW w:w="2553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</w:t>
            </w:r>
          </w:p>
        </w:tc>
        <w:tc>
          <w:tcPr>
            <w:tcW w:w="4389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8822F6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55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553" w:type="dxa"/>
          </w:tcPr>
          <w:p w:rsidR="008822F6" w:rsidRPr="000407EE" w:rsidRDefault="008822F6" w:rsidP="008822F6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容量</w:t>
            </w:r>
            <w:r w:rsidRPr="000407EE">
              <w:rPr>
                <w:rFonts w:ascii="Times New Roman" w:eastAsia="標楷體"/>
              </w:rPr>
              <w:t xml:space="preserve">          </w:t>
            </w:r>
            <w:r w:rsidR="00D81512" w:rsidRPr="000407EE">
              <w:rPr>
                <w:rFonts w:ascii="Times New Roman" w:eastAsia="標楷體"/>
              </w:rPr>
              <w:t xml:space="preserve">              </w:t>
            </w:r>
            <w:r w:rsidRPr="000407EE">
              <w:rPr>
                <w:rFonts w:ascii="Times New Roman" w:eastAsia="標楷體"/>
              </w:rPr>
              <w:t xml:space="preserve">  (Ah)</w:t>
            </w:r>
          </w:p>
        </w:tc>
        <w:tc>
          <w:tcPr>
            <w:tcW w:w="4389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8822F6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55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553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數量</w:t>
            </w:r>
          </w:p>
        </w:tc>
        <w:tc>
          <w:tcPr>
            <w:tcW w:w="4389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8822F6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55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553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充電方式</w:t>
            </w:r>
          </w:p>
        </w:tc>
        <w:tc>
          <w:tcPr>
            <w:tcW w:w="4389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9D0FBC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9D0FBC" w:rsidRPr="000407EE" w:rsidRDefault="009D0FBC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9D0FBC" w:rsidRPr="000407EE" w:rsidRDefault="009D0FBC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55" w:type="dxa"/>
            <w:vMerge/>
          </w:tcPr>
          <w:p w:rsidR="009D0FBC" w:rsidRPr="000407EE" w:rsidRDefault="009D0FBC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553" w:type="dxa"/>
          </w:tcPr>
          <w:p w:rsidR="009D0FBC" w:rsidRPr="000407EE" w:rsidRDefault="009D0FBC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電池續航力</w:t>
            </w:r>
          </w:p>
        </w:tc>
        <w:tc>
          <w:tcPr>
            <w:tcW w:w="4389" w:type="dxa"/>
          </w:tcPr>
          <w:p w:rsidR="009D0FBC" w:rsidRPr="000407EE" w:rsidRDefault="009D0FBC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8822F6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55" w:type="dxa"/>
            <w:vMerge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553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充電時間</w:t>
            </w:r>
            <w:r w:rsidRPr="000407EE">
              <w:rPr>
                <w:rFonts w:ascii="Times New Roman" w:eastAsia="標楷體"/>
              </w:rPr>
              <w:t xml:space="preserve">      </w:t>
            </w:r>
            <w:r w:rsidR="00D81512" w:rsidRPr="000407EE">
              <w:rPr>
                <w:rFonts w:ascii="Times New Roman" w:eastAsia="標楷體"/>
              </w:rPr>
              <w:t xml:space="preserve">             </w:t>
            </w:r>
            <w:r w:rsidRPr="000407EE">
              <w:rPr>
                <w:rFonts w:ascii="Times New Roman" w:eastAsia="標楷體"/>
              </w:rPr>
              <w:t xml:space="preserve">  (h)</w:t>
            </w:r>
          </w:p>
        </w:tc>
        <w:tc>
          <w:tcPr>
            <w:tcW w:w="4389" w:type="dxa"/>
          </w:tcPr>
          <w:p w:rsidR="008822F6" w:rsidRPr="000407EE" w:rsidRDefault="008822F6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75" w:type="dxa"/>
            <w:gridSpan w:val="3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動力傳動方式</w:t>
            </w:r>
          </w:p>
        </w:tc>
        <w:tc>
          <w:tcPr>
            <w:tcW w:w="4389" w:type="dxa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75" w:type="dxa"/>
            <w:gridSpan w:val="3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轉向裝置</w:t>
            </w:r>
          </w:p>
        </w:tc>
        <w:tc>
          <w:tcPr>
            <w:tcW w:w="4389" w:type="dxa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75" w:type="dxa"/>
            <w:gridSpan w:val="3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主離合器型式</w:t>
            </w:r>
          </w:p>
        </w:tc>
        <w:tc>
          <w:tcPr>
            <w:tcW w:w="4389" w:type="dxa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75" w:type="dxa"/>
            <w:gridSpan w:val="3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速度控制方式</w:t>
            </w:r>
          </w:p>
        </w:tc>
        <w:tc>
          <w:tcPr>
            <w:tcW w:w="4389" w:type="dxa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75" w:type="dxa"/>
            <w:gridSpan w:val="3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控制器之廠牌型式</w:t>
            </w:r>
            <w:r w:rsidR="009D0FBC" w:rsidRPr="000407EE">
              <w:rPr>
                <w:rFonts w:ascii="Times New Roman" w:eastAsia="標楷體"/>
              </w:rPr>
              <w:t>規格</w:t>
            </w:r>
          </w:p>
        </w:tc>
        <w:tc>
          <w:tcPr>
            <w:tcW w:w="4389" w:type="dxa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制動裝置</w:t>
            </w:r>
          </w:p>
        </w:tc>
        <w:tc>
          <w:tcPr>
            <w:tcW w:w="4389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475" w:type="dxa"/>
            <w:gridSpan w:val="3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附屬裝置</w:t>
            </w:r>
          </w:p>
        </w:tc>
        <w:tc>
          <w:tcPr>
            <w:tcW w:w="4389" w:type="dxa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行</w:t>
            </w:r>
          </w:p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走</w:t>
            </w:r>
          </w:p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部</w:t>
            </w:r>
          </w:p>
        </w:tc>
        <w:tc>
          <w:tcPr>
            <w:tcW w:w="3109" w:type="dxa"/>
            <w:gridSpan w:val="2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輪胎規格</w:t>
            </w:r>
          </w:p>
        </w:tc>
        <w:tc>
          <w:tcPr>
            <w:tcW w:w="4389" w:type="dxa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109" w:type="dxa"/>
            <w:gridSpan w:val="2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輪距</w:t>
            </w:r>
            <w:proofErr w:type="gramEnd"/>
            <w:r w:rsidRPr="000407EE">
              <w:rPr>
                <w:rFonts w:ascii="Times New Roman" w:eastAsia="標楷體"/>
              </w:rPr>
              <w:t>／軸距</w:t>
            </w:r>
            <w:r w:rsidR="00D81512" w:rsidRPr="000407EE">
              <w:rPr>
                <w:rFonts w:ascii="Times New Roman" w:eastAsia="標楷體"/>
              </w:rPr>
              <w:t xml:space="preserve">                      </w:t>
            </w:r>
            <w:r w:rsidRPr="000407EE">
              <w:rPr>
                <w:rFonts w:ascii="Times New Roman" w:eastAsia="標楷體"/>
              </w:rPr>
              <w:t xml:space="preserve"> (cm)</w:t>
            </w:r>
          </w:p>
        </w:tc>
        <w:tc>
          <w:tcPr>
            <w:tcW w:w="4389" w:type="dxa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109" w:type="dxa"/>
            <w:gridSpan w:val="2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各檔之行進速度</w:t>
            </w:r>
          </w:p>
        </w:tc>
        <w:tc>
          <w:tcPr>
            <w:tcW w:w="4389" w:type="dxa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DA1A5F">
        <w:trPr>
          <w:cantSplit/>
          <w:trHeight w:val="279"/>
          <w:jc w:val="center"/>
        </w:trPr>
        <w:tc>
          <w:tcPr>
            <w:tcW w:w="549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65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109" w:type="dxa"/>
            <w:gridSpan w:val="2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最小轉彎半徑</w:t>
            </w:r>
            <w:r w:rsidRPr="000407EE">
              <w:rPr>
                <w:rFonts w:ascii="Times New Roman" w:eastAsia="標楷體"/>
              </w:rPr>
              <w:t xml:space="preserve">   </w:t>
            </w:r>
            <w:r w:rsidR="00D81512" w:rsidRPr="000407EE">
              <w:rPr>
                <w:rFonts w:ascii="Times New Roman" w:eastAsia="標楷體"/>
              </w:rPr>
              <w:t xml:space="preserve">                </w:t>
            </w:r>
            <w:r w:rsidRPr="000407EE">
              <w:rPr>
                <w:rFonts w:ascii="Times New Roman" w:eastAsia="標楷體"/>
              </w:rPr>
              <w:t xml:space="preserve">  (m)</w:t>
            </w:r>
          </w:p>
        </w:tc>
        <w:tc>
          <w:tcPr>
            <w:tcW w:w="4389" w:type="dxa"/>
          </w:tcPr>
          <w:p w:rsidR="00FF7C6D" w:rsidRPr="000407EE" w:rsidRDefault="00FF7C6D" w:rsidP="00310059">
            <w:pPr>
              <w:autoSpaceDE w:val="0"/>
              <w:autoSpaceDN w:val="0"/>
              <w:spacing w:line="480" w:lineRule="atLeast"/>
              <w:textAlignment w:val="bottom"/>
              <w:rPr>
                <w:rFonts w:ascii="Times New Roman" w:eastAsia="標楷體"/>
              </w:rPr>
            </w:pPr>
          </w:p>
        </w:tc>
      </w:tr>
    </w:tbl>
    <w:p w:rsidR="00FF7C6D" w:rsidRPr="000407EE" w:rsidRDefault="00FF7C6D" w:rsidP="00FF7C6D">
      <w:pPr>
        <w:autoSpaceDE w:val="0"/>
        <w:autoSpaceDN w:val="0"/>
        <w:jc w:val="both"/>
        <w:textAlignment w:val="bottom"/>
        <w:rPr>
          <w:rFonts w:ascii="Times New Roman" w:eastAsia="標楷體"/>
        </w:rPr>
      </w:pPr>
      <w:r w:rsidRPr="000407EE">
        <w:rPr>
          <w:rFonts w:ascii="Times New Roman" w:eastAsia="標楷體"/>
        </w:rPr>
        <w:lastRenderedPageBreak/>
        <w:t xml:space="preserve"> (</w:t>
      </w:r>
      <w:proofErr w:type="gramStart"/>
      <w:r w:rsidRPr="000407EE">
        <w:rPr>
          <w:rFonts w:ascii="Times New Roman" w:eastAsia="標楷體"/>
        </w:rPr>
        <w:t>接前</w:t>
      </w:r>
      <w:r w:rsidR="002361B8" w:rsidRPr="000407EE">
        <w:rPr>
          <w:rFonts w:ascii="Times New Roman" w:eastAsia="標楷體"/>
        </w:rPr>
        <w:t>表</w:t>
      </w:r>
      <w:proofErr w:type="gramEnd"/>
      <w:r w:rsidRPr="000407EE">
        <w:rPr>
          <w:rFonts w:ascii="Times New Roman" w:eastAsia="標楷體"/>
        </w:rPr>
        <w:t>)</w:t>
      </w:r>
    </w:p>
    <w:tbl>
      <w:tblPr>
        <w:tblW w:w="8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2776"/>
        <w:gridCol w:w="4487"/>
      </w:tblGrid>
      <w:tr w:rsidR="00FF7C6D" w:rsidRPr="000407EE" w:rsidTr="008A38CB">
        <w:trPr>
          <w:cantSplit/>
          <w:trHeight w:val="383"/>
        </w:trPr>
        <w:tc>
          <w:tcPr>
            <w:tcW w:w="604" w:type="dxa"/>
            <w:vMerge w:val="restart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噴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藥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機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部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份</w:t>
            </w:r>
          </w:p>
        </w:tc>
        <w:tc>
          <w:tcPr>
            <w:tcW w:w="604" w:type="dxa"/>
            <w:vMerge w:val="restart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使用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動力源</w:t>
            </w:r>
          </w:p>
        </w:tc>
        <w:tc>
          <w:tcPr>
            <w:tcW w:w="2776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廠牌型式、編號、</w:t>
            </w:r>
            <w:proofErr w:type="gramStart"/>
            <w:r w:rsidR="00F07B96" w:rsidRPr="000407EE">
              <w:rPr>
                <w:rFonts w:ascii="Times New Roman" w:eastAsia="標楷體"/>
              </w:rPr>
              <w:t>、</w:t>
            </w:r>
            <w:proofErr w:type="gramEnd"/>
            <w:r w:rsidR="00F07B96" w:rsidRPr="000407EE">
              <w:rPr>
                <w:rFonts w:ascii="Times New Roman" w:eastAsia="標楷體"/>
              </w:rPr>
              <w:t>最大馬力</w:t>
            </w:r>
            <w:r w:rsidR="00F07B96" w:rsidRPr="000407EE">
              <w:rPr>
                <w:rFonts w:ascii="Times New Roman" w:eastAsia="標楷體"/>
              </w:rPr>
              <w:t>/</w:t>
            </w:r>
            <w:r w:rsidR="00F07B96" w:rsidRPr="000407EE">
              <w:rPr>
                <w:rFonts w:ascii="Times New Roman" w:eastAsia="標楷體"/>
              </w:rPr>
              <w:t>轉速、油箱容量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484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傳動方式、離合方式</w:t>
            </w:r>
          </w:p>
        </w:tc>
        <w:tc>
          <w:tcPr>
            <w:tcW w:w="4487" w:type="dxa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271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噴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藥</w:t>
            </w:r>
          </w:p>
          <w:p w:rsidR="00FF7C6D" w:rsidRPr="000407EE" w:rsidRDefault="00F07B96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幫</w:t>
            </w:r>
            <w:r w:rsidR="00FF7C6D" w:rsidRPr="000407EE">
              <w:rPr>
                <w:rFonts w:ascii="Times New Roman" w:eastAsia="標楷體"/>
              </w:rPr>
              <w:t>浦</w:t>
            </w:r>
          </w:p>
        </w:tc>
        <w:tc>
          <w:tcPr>
            <w:tcW w:w="2776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271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常用轉速</w:t>
            </w:r>
            <w:r w:rsidRPr="000407EE">
              <w:rPr>
                <w:rFonts w:ascii="Times New Roman" w:eastAsia="標楷體"/>
              </w:rPr>
              <w:t xml:space="preserve">  </w:t>
            </w:r>
            <w:r w:rsidR="00D81512" w:rsidRPr="000407EE">
              <w:rPr>
                <w:rFonts w:ascii="Times New Roman" w:eastAsia="標楷體"/>
              </w:rPr>
              <w:t xml:space="preserve">                    </w:t>
            </w:r>
            <w:r w:rsidRPr="000407EE">
              <w:rPr>
                <w:rFonts w:ascii="Times New Roman" w:eastAsia="標楷體"/>
              </w:rPr>
              <w:t xml:space="preserve">  (rpm)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271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FF7C6D" w:rsidRPr="000407EE" w:rsidRDefault="00FF7C6D" w:rsidP="001C40C4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噴霧壓力</w:t>
            </w:r>
            <w:r w:rsidR="00D81512" w:rsidRPr="000407EE">
              <w:rPr>
                <w:rFonts w:ascii="Times New Roman" w:eastAsia="標楷體"/>
              </w:rPr>
              <w:t xml:space="preserve">                  </w:t>
            </w:r>
            <w:r w:rsidRPr="000407EE">
              <w:rPr>
                <w:rFonts w:ascii="Times New Roman" w:eastAsia="標楷體"/>
              </w:rPr>
              <w:t xml:space="preserve"> (kg/</w:t>
            </w:r>
            <w:r w:rsidR="001C40C4" w:rsidRPr="000407EE">
              <w:rPr>
                <w:rFonts w:ascii="Times New Roman" w:eastAsia="標楷體"/>
              </w:rPr>
              <w:t>cm</w:t>
            </w:r>
            <w:r w:rsidR="001C40C4" w:rsidRPr="000407EE">
              <w:rPr>
                <w:rFonts w:ascii="Times New Roman" w:eastAsia="標楷體"/>
                <w:vertAlign w:val="superscript"/>
              </w:rPr>
              <w:t>3</w:t>
            </w:r>
            <w:r w:rsidRPr="000407EE">
              <w:rPr>
                <w:rFonts w:ascii="Times New Roman" w:eastAsia="標楷體"/>
              </w:rPr>
              <w:t>)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271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FF7C6D" w:rsidRPr="000407EE" w:rsidRDefault="00FF7C6D" w:rsidP="00D81512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吐出量</w:t>
            </w:r>
            <w:r w:rsidR="00D81512" w:rsidRPr="000407EE">
              <w:rPr>
                <w:rFonts w:ascii="Times New Roman" w:eastAsia="標楷體"/>
              </w:rPr>
              <w:t xml:space="preserve">                       </w:t>
            </w:r>
            <w:r w:rsidRPr="000407EE">
              <w:rPr>
                <w:rFonts w:ascii="Times New Roman" w:eastAsia="標楷體"/>
              </w:rPr>
              <w:t xml:space="preserve">  (</w:t>
            </w:r>
            <w:r w:rsidR="00D81512" w:rsidRPr="000407EE">
              <w:rPr>
                <w:rFonts w:ascii="Times New Roman" w:eastAsia="標楷體"/>
              </w:rPr>
              <w:t>L</w:t>
            </w:r>
            <w:r w:rsidRPr="000407EE">
              <w:rPr>
                <w:rFonts w:ascii="Times New Roman" w:eastAsia="標楷體"/>
              </w:rPr>
              <w:t>/min)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249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噴嘴</w:t>
            </w:r>
          </w:p>
        </w:tc>
        <w:tc>
          <w:tcPr>
            <w:tcW w:w="2776" w:type="dxa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型式、規格及個數</w:t>
            </w:r>
            <w:r w:rsidR="00F07B96" w:rsidRPr="000407EE">
              <w:rPr>
                <w:rFonts w:ascii="Times New Roman" w:eastAsia="標楷體"/>
              </w:rPr>
              <w:t>與安裝間距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716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噴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桿</w:t>
            </w:r>
            <w:proofErr w:type="gramEnd"/>
          </w:p>
        </w:tc>
        <w:tc>
          <w:tcPr>
            <w:tcW w:w="2776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長度、段數、作業調整方式與範圍、折疊方式及安全設計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249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 w:val="restart"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吸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水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泵</w:t>
            </w:r>
          </w:p>
        </w:tc>
        <w:tc>
          <w:tcPr>
            <w:tcW w:w="2776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237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動力引源</w:t>
            </w:r>
            <w:proofErr w:type="gramEnd"/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249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FF7C6D" w:rsidRPr="000407EE" w:rsidRDefault="00FF7C6D" w:rsidP="00D81512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吸水量</w:t>
            </w:r>
            <w:r w:rsidR="00D81512" w:rsidRPr="000407EE">
              <w:rPr>
                <w:rFonts w:ascii="Times New Roman" w:eastAsia="標楷體"/>
              </w:rPr>
              <w:t xml:space="preserve">                       </w:t>
            </w:r>
            <w:r w:rsidRPr="000407EE">
              <w:rPr>
                <w:rFonts w:ascii="Times New Roman" w:eastAsia="標楷體"/>
              </w:rPr>
              <w:t xml:space="preserve">  (</w:t>
            </w:r>
            <w:r w:rsidR="00D81512" w:rsidRPr="000407EE">
              <w:rPr>
                <w:rFonts w:ascii="Times New Roman" w:eastAsia="標楷體"/>
              </w:rPr>
              <w:t>L</w:t>
            </w:r>
            <w:r w:rsidRPr="000407EE">
              <w:rPr>
                <w:rFonts w:ascii="Times New Roman" w:eastAsia="標楷體"/>
              </w:rPr>
              <w:t>/min)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488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壓力</w:t>
            </w:r>
            <w:proofErr w:type="gramStart"/>
            <w:r w:rsidRPr="000407EE">
              <w:rPr>
                <w:rFonts w:ascii="Times New Roman" w:eastAsia="標楷體"/>
              </w:rPr>
              <w:t>錶</w:t>
            </w:r>
            <w:proofErr w:type="gramEnd"/>
          </w:p>
        </w:tc>
        <w:tc>
          <w:tcPr>
            <w:tcW w:w="2776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廠牌、型式。</w:t>
            </w:r>
          </w:p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量測範圍精度。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476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控制閥</w:t>
            </w:r>
          </w:p>
        </w:tc>
        <w:tc>
          <w:tcPr>
            <w:tcW w:w="2776" w:type="dxa"/>
            <w:vAlign w:val="center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數量、型式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249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 w:val="restart"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藥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液</w:t>
            </w:r>
          </w:p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桶</w:t>
            </w:r>
          </w:p>
        </w:tc>
        <w:tc>
          <w:tcPr>
            <w:tcW w:w="2776" w:type="dxa"/>
          </w:tcPr>
          <w:p w:rsidR="00FF7C6D" w:rsidRPr="000407EE" w:rsidRDefault="00FF7C6D" w:rsidP="00D81512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最大容量</w:t>
            </w:r>
            <w:r w:rsidR="00D81512" w:rsidRPr="000407EE">
              <w:rPr>
                <w:rFonts w:ascii="Times New Roman" w:eastAsia="標楷體"/>
              </w:rPr>
              <w:t>(L)</w:t>
            </w:r>
            <w:r w:rsidRPr="000407EE">
              <w:rPr>
                <w:rFonts w:ascii="Times New Roman" w:eastAsia="標楷體"/>
              </w:rPr>
              <w:t>、材質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249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備用清水容器</w:t>
            </w:r>
            <w:r w:rsidR="00F07B96" w:rsidRPr="000407EE">
              <w:rPr>
                <w:rFonts w:ascii="Times New Roman" w:eastAsia="標楷體"/>
              </w:rPr>
              <w:t>最大</w:t>
            </w:r>
            <w:r w:rsidRPr="000407EE">
              <w:rPr>
                <w:rFonts w:ascii="Times New Roman" w:eastAsia="標楷體"/>
              </w:rPr>
              <w:t>容量、材質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334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攪拌方式、藥液量顯示方式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07B96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F07B96" w:rsidRPr="000407EE" w:rsidRDefault="00F07B96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 w:val="restart"/>
          </w:tcPr>
          <w:p w:rsidR="00F07B96" w:rsidRPr="000407EE" w:rsidRDefault="00F07B96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送</w:t>
            </w:r>
          </w:p>
          <w:p w:rsidR="00F07B96" w:rsidRPr="000407EE" w:rsidRDefault="00F07B96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風</w:t>
            </w:r>
          </w:p>
          <w:p w:rsidR="00F07B96" w:rsidRPr="000407EE" w:rsidRDefault="00F07B96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機</w:t>
            </w:r>
          </w:p>
        </w:tc>
        <w:tc>
          <w:tcPr>
            <w:tcW w:w="2776" w:type="dxa"/>
          </w:tcPr>
          <w:p w:rsidR="00F07B96" w:rsidRPr="000407EE" w:rsidRDefault="00F07B96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廠牌型式</w:t>
            </w:r>
          </w:p>
        </w:tc>
        <w:tc>
          <w:tcPr>
            <w:tcW w:w="4487" w:type="dxa"/>
          </w:tcPr>
          <w:p w:rsidR="00F07B96" w:rsidRPr="000407EE" w:rsidRDefault="00F07B96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 xml:space="preserve">          (</w:t>
            </w:r>
            <w:r w:rsidRPr="000407EE">
              <w:rPr>
                <w:rFonts w:ascii="Times New Roman" w:eastAsia="標楷體"/>
              </w:rPr>
              <w:t>若無送風機則免調查</w:t>
            </w:r>
            <w:r w:rsidRPr="000407EE">
              <w:rPr>
                <w:rFonts w:ascii="Times New Roman" w:eastAsia="標楷體"/>
              </w:rPr>
              <w:t>)</w:t>
            </w:r>
          </w:p>
        </w:tc>
      </w:tr>
      <w:tr w:rsidR="00FF7C6D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風扇直徑</w:t>
            </w:r>
            <w:r w:rsidRPr="000407EE">
              <w:rPr>
                <w:rFonts w:ascii="Times New Roman" w:eastAsia="標楷體"/>
              </w:rPr>
              <w:t xml:space="preserve"> </w:t>
            </w:r>
            <w:r w:rsidR="00D81512" w:rsidRPr="000407EE">
              <w:rPr>
                <w:rFonts w:ascii="Times New Roman" w:eastAsia="標楷體"/>
              </w:rPr>
              <w:t xml:space="preserve">                    </w:t>
            </w:r>
            <w:r w:rsidRPr="000407EE">
              <w:rPr>
                <w:rFonts w:ascii="Times New Roman" w:eastAsia="標楷體"/>
              </w:rPr>
              <w:t xml:space="preserve">   (mm)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F7C6D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FF7C6D" w:rsidRPr="000407EE" w:rsidRDefault="00FF7C6D" w:rsidP="003100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轉速、出風量、</w:t>
            </w:r>
            <w:r w:rsidR="00F07B96" w:rsidRPr="000407EE">
              <w:rPr>
                <w:rFonts w:ascii="Times New Roman" w:eastAsia="標楷體"/>
                <w:color w:val="000000" w:themeColor="text1"/>
              </w:rPr>
              <w:t>出風口面積</w:t>
            </w:r>
          </w:p>
        </w:tc>
        <w:tc>
          <w:tcPr>
            <w:tcW w:w="4487" w:type="dxa"/>
          </w:tcPr>
          <w:p w:rsidR="00FF7C6D" w:rsidRPr="000407EE" w:rsidRDefault="00FF7C6D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 w:val="restart"/>
            <w:vAlign w:val="center"/>
          </w:tcPr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作</w:t>
            </w:r>
          </w:p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業</w:t>
            </w:r>
          </w:p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環</w:t>
            </w:r>
          </w:p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境</w:t>
            </w:r>
          </w:p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限</w:t>
            </w:r>
          </w:p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制</w:t>
            </w:r>
          </w:p>
        </w:tc>
        <w:tc>
          <w:tcPr>
            <w:tcW w:w="604" w:type="dxa"/>
            <w:vMerge w:val="restart"/>
            <w:vAlign w:val="center"/>
          </w:tcPr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設</w:t>
            </w:r>
          </w:p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施</w:t>
            </w: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設施種類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結構材料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被覆材質與厚度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建物棚架間距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 w:val="restart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內部</w:t>
            </w: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空間</w:t>
            </w: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行走走道寬度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作物棚</w:t>
            </w:r>
            <w:r w:rsidRPr="000407EE">
              <w:rPr>
                <w:rFonts w:ascii="Times New Roman" w:eastAsia="標楷體"/>
              </w:rPr>
              <w:t>(</w:t>
            </w:r>
            <w:r w:rsidRPr="000407EE">
              <w:rPr>
                <w:rFonts w:ascii="Times New Roman" w:eastAsia="標楷體"/>
              </w:rPr>
              <w:t>網</w:t>
            </w:r>
            <w:r w:rsidRPr="000407EE">
              <w:rPr>
                <w:rFonts w:ascii="Times New Roman" w:eastAsia="標楷體"/>
              </w:rPr>
              <w:t>)</w:t>
            </w:r>
            <w:r w:rsidRPr="000407EE">
              <w:rPr>
                <w:rFonts w:ascii="Times New Roman" w:eastAsia="標楷體"/>
              </w:rPr>
              <w:t>架高度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轉彎頭地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地面狀況</w:t>
            </w:r>
          </w:p>
        </w:tc>
        <w:tc>
          <w:tcPr>
            <w:tcW w:w="4487" w:type="dxa"/>
          </w:tcPr>
          <w:p w:rsidR="008847C9" w:rsidRPr="000407EE" w:rsidRDefault="008847C9" w:rsidP="00310059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 w:val="restart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遙</w:t>
            </w: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控</w:t>
            </w: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或</w:t>
            </w: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自</w:t>
            </w: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動</w:t>
            </w: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導</w:t>
            </w: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航</w:t>
            </w: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部</w:t>
            </w: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分</w:t>
            </w:r>
          </w:p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遙控或自動導航控制器廠牌型式及規格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面</w:t>
            </w:r>
          </w:p>
          <w:p w:rsidR="008847C9" w:rsidRPr="000407EE" w:rsidRDefault="008847C9" w:rsidP="008847C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板</w:t>
            </w: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面板規格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顯示與操作功能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資料傳輸模式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電</w:t>
            </w:r>
          </w:p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池</w:t>
            </w: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廠牌規格型式、容量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數量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776" w:type="dxa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充電方式及時間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遙控工作頻率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最遠遙控距離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847C9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8847C9" w:rsidRPr="000407EE" w:rsidRDefault="008847C9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自動導航</w:t>
            </w:r>
            <w:r w:rsidRPr="000407EE">
              <w:rPr>
                <w:rFonts w:ascii="Times New Roman" w:eastAsia="標楷體"/>
              </w:rPr>
              <w:t>(</w:t>
            </w:r>
            <w:r w:rsidRPr="000407EE">
              <w:rPr>
                <w:rFonts w:ascii="Times New Roman" w:eastAsia="標楷體"/>
              </w:rPr>
              <w:t>含路徑規劃</w:t>
            </w:r>
            <w:r w:rsidRPr="000407EE">
              <w:rPr>
                <w:rFonts w:ascii="Times New Roman" w:eastAsia="標楷體"/>
              </w:rPr>
              <w:t>)</w:t>
            </w:r>
            <w:r w:rsidRPr="000407EE">
              <w:rPr>
                <w:rFonts w:ascii="Times New Roman" w:eastAsia="標楷體"/>
              </w:rPr>
              <w:t>噴藥功能</w:t>
            </w:r>
          </w:p>
        </w:tc>
        <w:tc>
          <w:tcPr>
            <w:tcW w:w="4487" w:type="dxa"/>
          </w:tcPr>
          <w:p w:rsidR="008847C9" w:rsidRPr="000407EE" w:rsidRDefault="008847C9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142186" w:rsidRPr="000407EE" w:rsidRDefault="00142186" w:rsidP="008B0B9D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自動</w:t>
            </w:r>
            <w:proofErr w:type="gramStart"/>
            <w:r w:rsidRPr="000407EE">
              <w:rPr>
                <w:rFonts w:ascii="Times New Roman" w:eastAsia="標楷體"/>
              </w:rPr>
              <w:t>導航</w:t>
            </w:r>
            <w:r w:rsidRPr="000407EE">
              <w:rPr>
                <w:rFonts w:ascii="Times New Roman" w:eastAsia="標楷體" w:hint="eastAsia"/>
              </w:rPr>
              <w:t>標稱</w:t>
            </w:r>
            <w:r w:rsidRPr="000407EE">
              <w:rPr>
                <w:rFonts w:eastAsia="標楷體"/>
              </w:rPr>
              <w:t>平均</w:t>
            </w:r>
            <w:proofErr w:type="gramEnd"/>
            <w:r w:rsidRPr="000407EE">
              <w:rPr>
                <w:rFonts w:eastAsia="標楷體"/>
              </w:rPr>
              <w:t>偏移量</w:t>
            </w:r>
          </w:p>
        </w:tc>
        <w:tc>
          <w:tcPr>
            <w:tcW w:w="4487" w:type="dxa"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142186" w:rsidRPr="000407EE" w:rsidRDefault="00142186" w:rsidP="008B0B9D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自動</w:t>
            </w:r>
            <w:proofErr w:type="gramStart"/>
            <w:r w:rsidRPr="000407EE">
              <w:rPr>
                <w:rFonts w:ascii="Times New Roman" w:eastAsia="標楷體"/>
              </w:rPr>
              <w:t>導航</w:t>
            </w:r>
            <w:r w:rsidRPr="000407EE">
              <w:rPr>
                <w:rFonts w:ascii="Times New Roman" w:eastAsia="標楷體" w:hint="eastAsia"/>
              </w:rPr>
              <w:t>標稱</w:t>
            </w:r>
            <w:r w:rsidRPr="000407EE">
              <w:rPr>
                <w:rFonts w:eastAsia="標楷體"/>
              </w:rPr>
              <w:t>最大</w:t>
            </w:r>
            <w:proofErr w:type="gramEnd"/>
            <w:r w:rsidRPr="000407EE">
              <w:rPr>
                <w:rFonts w:eastAsia="標楷體"/>
              </w:rPr>
              <w:t>偏移量</w:t>
            </w:r>
          </w:p>
        </w:tc>
        <w:tc>
          <w:tcPr>
            <w:tcW w:w="4487" w:type="dxa"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142186" w:rsidRPr="000407EE" w:rsidRDefault="00142186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標稱安全警</w:t>
            </w:r>
            <w:proofErr w:type="gramEnd"/>
            <w:r w:rsidRPr="000407EE">
              <w:rPr>
                <w:rFonts w:ascii="Times New Roman" w:eastAsia="標楷體"/>
              </w:rPr>
              <w:t>示距離範圍與警示功能</w:t>
            </w:r>
          </w:p>
        </w:tc>
        <w:tc>
          <w:tcPr>
            <w:tcW w:w="4487" w:type="dxa"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142186" w:rsidRPr="000407EE" w:rsidRDefault="00142186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proofErr w:type="gramStart"/>
            <w:r w:rsidRPr="000407EE">
              <w:rPr>
                <w:rFonts w:ascii="Times New Roman" w:eastAsia="標楷體"/>
              </w:rPr>
              <w:t>標稱安全</w:t>
            </w:r>
            <w:proofErr w:type="gramEnd"/>
            <w:r w:rsidRPr="000407EE">
              <w:rPr>
                <w:rFonts w:ascii="Times New Roman" w:eastAsia="標楷體"/>
              </w:rPr>
              <w:t>危害距離範圍與停止功能</w:t>
            </w:r>
          </w:p>
        </w:tc>
        <w:tc>
          <w:tcPr>
            <w:tcW w:w="4487" w:type="dxa"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142186" w:rsidRPr="000407EE" w:rsidRDefault="00142186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防碰撞安全裝置</w:t>
            </w:r>
          </w:p>
        </w:tc>
        <w:tc>
          <w:tcPr>
            <w:tcW w:w="4487" w:type="dxa"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142186" w:rsidRPr="000407EE" w:rsidRDefault="00142186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故障警示功能</w:t>
            </w:r>
          </w:p>
        </w:tc>
        <w:tc>
          <w:tcPr>
            <w:tcW w:w="4487" w:type="dxa"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142186" w:rsidRPr="000407EE" w:rsidRDefault="00142186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手動與自動導航切換安全機制設定</w:t>
            </w:r>
          </w:p>
        </w:tc>
        <w:tc>
          <w:tcPr>
            <w:tcW w:w="4487" w:type="dxa"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142186" w:rsidRPr="000407EE" w:rsidRDefault="00142186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遙控訊號持續或暫時斷訊的處理方式等</w:t>
            </w:r>
          </w:p>
        </w:tc>
        <w:tc>
          <w:tcPr>
            <w:tcW w:w="4487" w:type="dxa"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227"/>
        </w:trPr>
        <w:tc>
          <w:tcPr>
            <w:tcW w:w="604" w:type="dxa"/>
            <w:vMerge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80" w:type="dxa"/>
            <w:gridSpan w:val="2"/>
          </w:tcPr>
          <w:p w:rsidR="00142186" w:rsidRPr="000407EE" w:rsidRDefault="00142186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</w:rPr>
              <w:t>其他附屬功能</w:t>
            </w:r>
          </w:p>
        </w:tc>
        <w:tc>
          <w:tcPr>
            <w:tcW w:w="4487" w:type="dxa"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42186" w:rsidRPr="000407EE" w:rsidTr="008A38CB">
        <w:trPr>
          <w:cantSplit/>
          <w:trHeight w:val="227"/>
        </w:trPr>
        <w:tc>
          <w:tcPr>
            <w:tcW w:w="3984" w:type="dxa"/>
            <w:gridSpan w:val="3"/>
          </w:tcPr>
          <w:p w:rsidR="00142186" w:rsidRPr="000407EE" w:rsidRDefault="00142186" w:rsidP="007B33D1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407EE">
              <w:rPr>
                <w:rFonts w:ascii="Times New Roman" w:eastAsia="標楷體"/>
                <w:szCs w:val="24"/>
              </w:rPr>
              <w:t>安全保護裝置或機制</w:t>
            </w:r>
          </w:p>
        </w:tc>
        <w:tc>
          <w:tcPr>
            <w:tcW w:w="4487" w:type="dxa"/>
          </w:tcPr>
          <w:p w:rsidR="00142186" w:rsidRPr="000407EE" w:rsidRDefault="00142186" w:rsidP="007B33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7B33D1" w:rsidRPr="000407EE" w:rsidRDefault="007B33D1" w:rsidP="00DC6A1D">
      <w:pPr>
        <w:ind w:rightChars="-236" w:right="-566"/>
        <w:jc w:val="both"/>
        <w:rPr>
          <w:rFonts w:ascii="Times New Roman" w:eastAsia="標楷體"/>
        </w:rPr>
      </w:pPr>
    </w:p>
    <w:p w:rsidR="00DC6A1D" w:rsidRPr="000407EE" w:rsidRDefault="008B4627" w:rsidP="00DC6A1D">
      <w:pPr>
        <w:ind w:rightChars="-236" w:right="-566"/>
        <w:jc w:val="both"/>
        <w:rPr>
          <w:rFonts w:ascii="Times New Roman" w:eastAsia="標楷體"/>
        </w:rPr>
      </w:pPr>
      <w:r w:rsidRPr="000407EE">
        <w:rPr>
          <w:rFonts w:ascii="Times New Roman" w:eastAsia="標楷體"/>
        </w:rPr>
        <w:t>以上測試確實依照「</w:t>
      </w:r>
      <w:r w:rsidRPr="000407EE">
        <w:rPr>
          <w:rFonts w:ascii="Times New Roman" w:eastAsia="標楷體"/>
        </w:rPr>
        <w:t>TS101</w:t>
      </w:r>
      <w:r w:rsidR="000E0CE4" w:rsidRPr="000407EE">
        <w:rPr>
          <w:rFonts w:ascii="Times New Roman" w:eastAsia="標楷體"/>
        </w:rPr>
        <w:t>設施內</w:t>
      </w:r>
      <w:r w:rsidRPr="000407EE">
        <w:rPr>
          <w:rFonts w:ascii="Times New Roman" w:eastAsia="標楷體"/>
        </w:rPr>
        <w:t>自走</w:t>
      </w:r>
      <w:proofErr w:type="gramStart"/>
      <w:r w:rsidRPr="000407EE">
        <w:rPr>
          <w:rFonts w:ascii="Times New Roman" w:eastAsia="標楷體"/>
        </w:rPr>
        <w:t>桿式噴藥機</w:t>
      </w:r>
      <w:proofErr w:type="gramEnd"/>
      <w:r w:rsidRPr="000407EE">
        <w:rPr>
          <w:rFonts w:ascii="Times New Roman" w:eastAsia="標楷體"/>
        </w:rPr>
        <w:t>(</w:t>
      </w:r>
      <w:r w:rsidRPr="000407EE">
        <w:rPr>
          <w:rFonts w:ascii="Times New Roman" w:eastAsia="標楷體"/>
        </w:rPr>
        <w:t>具</w:t>
      </w:r>
      <w:r w:rsidRPr="000407EE">
        <w:rPr>
          <w:rFonts w:ascii="Times New Roman" w:eastAsia="標楷體"/>
        </w:rPr>
        <w:t>)</w:t>
      </w:r>
      <w:r w:rsidRPr="000407EE">
        <w:rPr>
          <w:rFonts w:ascii="Times New Roman" w:eastAsia="標楷體"/>
        </w:rPr>
        <w:t>性能測定方法及暫訂標準」執行所得結果。</w:t>
      </w:r>
    </w:p>
    <w:p w:rsidR="00C14056" w:rsidRPr="000E0CE4" w:rsidRDefault="00FF7C6D" w:rsidP="00DC6A1D">
      <w:pPr>
        <w:ind w:rightChars="-236" w:right="-566"/>
        <w:jc w:val="both"/>
        <w:rPr>
          <w:rFonts w:ascii="Times New Roman" w:eastAsia="標楷體"/>
          <w:b/>
          <w:sz w:val="28"/>
        </w:rPr>
      </w:pPr>
      <w:proofErr w:type="gramStart"/>
      <w:r w:rsidRPr="000407EE">
        <w:rPr>
          <w:rFonts w:ascii="Times New Roman" w:eastAsia="標楷體"/>
          <w:b/>
          <w:sz w:val="28"/>
        </w:rPr>
        <w:t>請蓋廠商</w:t>
      </w:r>
      <w:proofErr w:type="gramEnd"/>
      <w:r w:rsidRPr="000407EE">
        <w:rPr>
          <w:rFonts w:ascii="Times New Roman" w:eastAsia="標楷體"/>
          <w:b/>
          <w:sz w:val="28"/>
        </w:rPr>
        <w:t>及負責人印章</w:t>
      </w:r>
    </w:p>
    <w:sectPr w:rsidR="00C14056" w:rsidRPr="000E0CE4" w:rsidSect="00CA6856">
      <w:footerReference w:type="default" r:id="rId8"/>
      <w:footnotePr>
        <w:numFmt w:val="lowerRoman"/>
      </w:footnotePr>
      <w:endnotePr>
        <w:numFmt w:val="decimal"/>
      </w:endnotePr>
      <w:pgSz w:w="11907" w:h="16840"/>
      <w:pgMar w:top="1134" w:right="1985" w:bottom="2269" w:left="1985" w:header="709" w:footer="709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5A" w:rsidRDefault="00D56F5A">
      <w:r>
        <w:separator/>
      </w:r>
    </w:p>
  </w:endnote>
  <w:endnote w:type="continuationSeparator" w:id="0">
    <w:p w:rsidR="00D56F5A" w:rsidRDefault="00D5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D1" w:rsidRDefault="007B33D1" w:rsidP="00D829B1">
    <w:pPr>
      <w:pStyle w:val="a8"/>
      <w:autoSpaceDE w:val="0"/>
      <w:autoSpaceDN w:val="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5A" w:rsidRDefault="00D56F5A">
      <w:r>
        <w:separator/>
      </w:r>
    </w:p>
  </w:footnote>
  <w:footnote w:type="continuationSeparator" w:id="0">
    <w:p w:rsidR="00D56F5A" w:rsidRDefault="00D56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DF"/>
    <w:rsid w:val="00016719"/>
    <w:rsid w:val="000407EE"/>
    <w:rsid w:val="000D135B"/>
    <w:rsid w:val="000E0CE4"/>
    <w:rsid w:val="00100574"/>
    <w:rsid w:val="00142186"/>
    <w:rsid w:val="001773DC"/>
    <w:rsid w:val="0018562F"/>
    <w:rsid w:val="001B5FDF"/>
    <w:rsid w:val="001C40C4"/>
    <w:rsid w:val="001E5085"/>
    <w:rsid w:val="00200FA7"/>
    <w:rsid w:val="002361B8"/>
    <w:rsid w:val="00256F39"/>
    <w:rsid w:val="00310059"/>
    <w:rsid w:val="00356A0F"/>
    <w:rsid w:val="003917E9"/>
    <w:rsid w:val="00395657"/>
    <w:rsid w:val="006363EF"/>
    <w:rsid w:val="00672B04"/>
    <w:rsid w:val="0069184D"/>
    <w:rsid w:val="006A5019"/>
    <w:rsid w:val="006C3AD8"/>
    <w:rsid w:val="006D132C"/>
    <w:rsid w:val="006E78AD"/>
    <w:rsid w:val="00724127"/>
    <w:rsid w:val="0077205C"/>
    <w:rsid w:val="007B33D1"/>
    <w:rsid w:val="007C50C8"/>
    <w:rsid w:val="00802F7A"/>
    <w:rsid w:val="008178CD"/>
    <w:rsid w:val="008216FC"/>
    <w:rsid w:val="00876190"/>
    <w:rsid w:val="008822F6"/>
    <w:rsid w:val="008847C9"/>
    <w:rsid w:val="008A38CB"/>
    <w:rsid w:val="008B4627"/>
    <w:rsid w:val="00962F97"/>
    <w:rsid w:val="0097665B"/>
    <w:rsid w:val="009C32AB"/>
    <w:rsid w:val="009D0FBC"/>
    <w:rsid w:val="00AD5808"/>
    <w:rsid w:val="00B048FA"/>
    <w:rsid w:val="00B239FC"/>
    <w:rsid w:val="00C14056"/>
    <w:rsid w:val="00CA6856"/>
    <w:rsid w:val="00CF417C"/>
    <w:rsid w:val="00D06F7B"/>
    <w:rsid w:val="00D31142"/>
    <w:rsid w:val="00D42C50"/>
    <w:rsid w:val="00D56F5A"/>
    <w:rsid w:val="00D61D21"/>
    <w:rsid w:val="00D81512"/>
    <w:rsid w:val="00D829B1"/>
    <w:rsid w:val="00DA1A5F"/>
    <w:rsid w:val="00DB6E46"/>
    <w:rsid w:val="00DC6A1D"/>
    <w:rsid w:val="00DC6A75"/>
    <w:rsid w:val="00E0007E"/>
    <w:rsid w:val="00F07B96"/>
    <w:rsid w:val="00F22B11"/>
    <w:rsid w:val="00FC6A9F"/>
    <w:rsid w:val="00FD08BB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19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16719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016719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016719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016719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016719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016719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016719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016719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016719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016719"/>
    <w:rPr>
      <w:sz w:val="16"/>
    </w:rPr>
  </w:style>
  <w:style w:type="paragraph" w:styleId="a5">
    <w:name w:val="annotation text"/>
    <w:basedOn w:val="a"/>
    <w:semiHidden/>
    <w:rsid w:val="00016719"/>
  </w:style>
  <w:style w:type="paragraph" w:styleId="80">
    <w:name w:val="toc 8"/>
    <w:basedOn w:val="a"/>
    <w:next w:val="a"/>
    <w:semiHidden/>
    <w:rsid w:val="00016719"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016719"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016719"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016719"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rsid w:val="00016719"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rsid w:val="00016719"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rsid w:val="00016719"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rsid w:val="00016719"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016719"/>
    <w:pPr>
      <w:ind w:left="2880"/>
    </w:pPr>
  </w:style>
  <w:style w:type="paragraph" w:styleId="61">
    <w:name w:val="index 6"/>
    <w:basedOn w:val="a"/>
    <w:next w:val="a"/>
    <w:semiHidden/>
    <w:rsid w:val="00016719"/>
    <w:pPr>
      <w:ind w:left="2405"/>
    </w:pPr>
  </w:style>
  <w:style w:type="paragraph" w:styleId="51">
    <w:name w:val="index 5"/>
    <w:basedOn w:val="a"/>
    <w:next w:val="a"/>
    <w:semiHidden/>
    <w:rsid w:val="00016719"/>
    <w:pPr>
      <w:ind w:left="1915"/>
    </w:pPr>
  </w:style>
  <w:style w:type="paragraph" w:styleId="41">
    <w:name w:val="index 4"/>
    <w:basedOn w:val="a"/>
    <w:next w:val="a"/>
    <w:semiHidden/>
    <w:rsid w:val="00016719"/>
    <w:pPr>
      <w:ind w:left="1440"/>
    </w:pPr>
  </w:style>
  <w:style w:type="paragraph" w:styleId="31">
    <w:name w:val="index 3"/>
    <w:basedOn w:val="a"/>
    <w:next w:val="a"/>
    <w:semiHidden/>
    <w:rsid w:val="00016719"/>
    <w:pPr>
      <w:ind w:left="965"/>
    </w:pPr>
  </w:style>
  <w:style w:type="paragraph" w:styleId="21">
    <w:name w:val="index 2"/>
    <w:basedOn w:val="a"/>
    <w:next w:val="a"/>
    <w:semiHidden/>
    <w:rsid w:val="00016719"/>
    <w:pPr>
      <w:ind w:left="475"/>
    </w:pPr>
  </w:style>
  <w:style w:type="paragraph" w:styleId="11">
    <w:name w:val="index 1"/>
    <w:basedOn w:val="a"/>
    <w:next w:val="a"/>
    <w:semiHidden/>
    <w:rsid w:val="00016719"/>
  </w:style>
  <w:style w:type="character" w:styleId="a6">
    <w:name w:val="line number"/>
    <w:basedOn w:val="a1"/>
    <w:rsid w:val="00016719"/>
  </w:style>
  <w:style w:type="paragraph" w:styleId="a7">
    <w:name w:val="index heading"/>
    <w:basedOn w:val="a"/>
    <w:next w:val="11"/>
    <w:semiHidden/>
    <w:rsid w:val="00016719"/>
  </w:style>
  <w:style w:type="paragraph" w:styleId="a8">
    <w:name w:val="footer"/>
    <w:basedOn w:val="a"/>
    <w:rsid w:val="00016719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rsid w:val="00016719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sid w:val="00016719"/>
    <w:rPr>
      <w:position w:val="6"/>
      <w:sz w:val="16"/>
    </w:rPr>
  </w:style>
  <w:style w:type="paragraph" w:styleId="ab">
    <w:name w:val="footnote text"/>
    <w:basedOn w:val="a"/>
    <w:semiHidden/>
    <w:rsid w:val="00016719"/>
    <w:rPr>
      <w:sz w:val="20"/>
    </w:rPr>
  </w:style>
  <w:style w:type="paragraph" w:styleId="a0">
    <w:name w:val="Normal Indent"/>
    <w:basedOn w:val="a"/>
    <w:rsid w:val="00016719"/>
    <w:pPr>
      <w:ind w:left="475"/>
    </w:pPr>
  </w:style>
  <w:style w:type="paragraph" w:styleId="ac">
    <w:name w:val="endnote text"/>
    <w:basedOn w:val="a"/>
    <w:semiHidden/>
    <w:rsid w:val="00016719"/>
  </w:style>
  <w:style w:type="paragraph" w:styleId="ad">
    <w:name w:val="Balloon Text"/>
    <w:basedOn w:val="a"/>
    <w:link w:val="ae"/>
    <w:uiPriority w:val="99"/>
    <w:semiHidden/>
    <w:unhideWhenUsed/>
    <w:rsid w:val="009D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9D0F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19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16719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016719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016719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016719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016719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016719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016719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016719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016719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016719"/>
    <w:rPr>
      <w:sz w:val="16"/>
    </w:rPr>
  </w:style>
  <w:style w:type="paragraph" w:styleId="a5">
    <w:name w:val="annotation text"/>
    <w:basedOn w:val="a"/>
    <w:semiHidden/>
    <w:rsid w:val="00016719"/>
  </w:style>
  <w:style w:type="paragraph" w:styleId="80">
    <w:name w:val="toc 8"/>
    <w:basedOn w:val="a"/>
    <w:next w:val="a"/>
    <w:semiHidden/>
    <w:rsid w:val="00016719"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016719"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016719"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016719"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rsid w:val="00016719"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rsid w:val="00016719"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rsid w:val="00016719"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rsid w:val="00016719"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016719"/>
    <w:pPr>
      <w:ind w:left="2880"/>
    </w:pPr>
  </w:style>
  <w:style w:type="paragraph" w:styleId="61">
    <w:name w:val="index 6"/>
    <w:basedOn w:val="a"/>
    <w:next w:val="a"/>
    <w:semiHidden/>
    <w:rsid w:val="00016719"/>
    <w:pPr>
      <w:ind w:left="2405"/>
    </w:pPr>
  </w:style>
  <w:style w:type="paragraph" w:styleId="51">
    <w:name w:val="index 5"/>
    <w:basedOn w:val="a"/>
    <w:next w:val="a"/>
    <w:semiHidden/>
    <w:rsid w:val="00016719"/>
    <w:pPr>
      <w:ind w:left="1915"/>
    </w:pPr>
  </w:style>
  <w:style w:type="paragraph" w:styleId="41">
    <w:name w:val="index 4"/>
    <w:basedOn w:val="a"/>
    <w:next w:val="a"/>
    <w:semiHidden/>
    <w:rsid w:val="00016719"/>
    <w:pPr>
      <w:ind w:left="1440"/>
    </w:pPr>
  </w:style>
  <w:style w:type="paragraph" w:styleId="31">
    <w:name w:val="index 3"/>
    <w:basedOn w:val="a"/>
    <w:next w:val="a"/>
    <w:semiHidden/>
    <w:rsid w:val="00016719"/>
    <w:pPr>
      <w:ind w:left="965"/>
    </w:pPr>
  </w:style>
  <w:style w:type="paragraph" w:styleId="21">
    <w:name w:val="index 2"/>
    <w:basedOn w:val="a"/>
    <w:next w:val="a"/>
    <w:semiHidden/>
    <w:rsid w:val="00016719"/>
    <w:pPr>
      <w:ind w:left="475"/>
    </w:pPr>
  </w:style>
  <w:style w:type="paragraph" w:styleId="11">
    <w:name w:val="index 1"/>
    <w:basedOn w:val="a"/>
    <w:next w:val="a"/>
    <w:semiHidden/>
    <w:rsid w:val="00016719"/>
  </w:style>
  <w:style w:type="character" w:styleId="a6">
    <w:name w:val="line number"/>
    <w:basedOn w:val="a1"/>
    <w:rsid w:val="00016719"/>
  </w:style>
  <w:style w:type="paragraph" w:styleId="a7">
    <w:name w:val="index heading"/>
    <w:basedOn w:val="a"/>
    <w:next w:val="11"/>
    <w:semiHidden/>
    <w:rsid w:val="00016719"/>
  </w:style>
  <w:style w:type="paragraph" w:styleId="a8">
    <w:name w:val="footer"/>
    <w:basedOn w:val="a"/>
    <w:rsid w:val="00016719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rsid w:val="00016719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sid w:val="00016719"/>
    <w:rPr>
      <w:position w:val="6"/>
      <w:sz w:val="16"/>
    </w:rPr>
  </w:style>
  <w:style w:type="paragraph" w:styleId="ab">
    <w:name w:val="footnote text"/>
    <w:basedOn w:val="a"/>
    <w:semiHidden/>
    <w:rsid w:val="00016719"/>
    <w:rPr>
      <w:sz w:val="20"/>
    </w:rPr>
  </w:style>
  <w:style w:type="paragraph" w:styleId="a0">
    <w:name w:val="Normal Indent"/>
    <w:basedOn w:val="a"/>
    <w:rsid w:val="00016719"/>
    <w:pPr>
      <w:ind w:left="475"/>
    </w:pPr>
  </w:style>
  <w:style w:type="paragraph" w:styleId="ac">
    <w:name w:val="endnote text"/>
    <w:basedOn w:val="a"/>
    <w:semiHidden/>
    <w:rsid w:val="00016719"/>
  </w:style>
  <w:style w:type="paragraph" w:styleId="ad">
    <w:name w:val="Balloon Text"/>
    <w:basedOn w:val="a"/>
    <w:link w:val="ae"/>
    <w:uiPriority w:val="99"/>
    <w:semiHidden/>
    <w:unhideWhenUsed/>
    <w:rsid w:val="009D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9D0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8601-9991-438D-A71A-736F113C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1429</Words>
  <Characters>1727</Characters>
  <Application>Microsoft Office Word</Application>
  <DocSecurity>0</DocSecurity>
  <Lines>14</Lines>
  <Paragraphs>6</Paragraphs>
  <ScaleCrop>false</ScaleCrop>
  <Company>台灣省農業試驗所農工系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TJR</dc:creator>
  <cp:lastModifiedBy>農工組-黃國祥</cp:lastModifiedBy>
  <cp:revision>13</cp:revision>
  <cp:lastPrinted>2003-01-28T02:45:00Z</cp:lastPrinted>
  <dcterms:created xsi:type="dcterms:W3CDTF">2022-04-08T00:18:00Z</dcterms:created>
  <dcterms:modified xsi:type="dcterms:W3CDTF">2022-04-15T10:20:00Z</dcterms:modified>
</cp:coreProperties>
</file>