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7" w:rsidRPr="004C3E77" w:rsidRDefault="008B6574">
      <w:pPr>
        <w:widowControl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06.6pt;margin-top:-37.2pt;width:174pt;height:2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">
            <v:textbox>
              <w:txbxContent>
                <w:p w:rsidR="00F9344F" w:rsidRPr="008C0147" w:rsidRDefault="00F9344F">
                  <w:pPr>
                    <w:rPr>
                      <w:b/>
                    </w:rPr>
                  </w:pPr>
                  <w:r w:rsidRPr="008C0147">
                    <w:rPr>
                      <w:rFonts w:hint="eastAsia"/>
                      <w:b/>
                    </w:rPr>
                    <w:t>本表格適用於</w:t>
                  </w:r>
                  <w:r w:rsidRPr="008C0147">
                    <w:rPr>
                      <w:b/>
                    </w:rPr>
                    <w:t>靜置式機型</w:t>
                  </w:r>
                  <w:r w:rsidRPr="008C0147">
                    <w:rPr>
                      <w:rFonts w:hint="eastAsia"/>
                      <w:b/>
                    </w:rPr>
                    <w:t>使</w:t>
                  </w:r>
                  <w:r w:rsidRPr="008C0147">
                    <w:rPr>
                      <w:b/>
                    </w:rPr>
                    <w:t>用</w:t>
                  </w:r>
                </w:p>
              </w:txbxContent>
            </v:textbox>
          </v:shape>
        </w:pict>
      </w:r>
      <w:r w:rsidR="00EB0971" w:rsidRPr="00EB0971">
        <w:rPr>
          <w:rFonts w:ascii="Times New Roman" w:eastAsia="標楷體" w:hint="eastAsia"/>
          <w:sz w:val="28"/>
        </w:rPr>
        <w:t>牌型落花生莢果乾燥機自行測試紀錄表</w:t>
      </w:r>
      <w:r w:rsidR="00EB0971" w:rsidRPr="00EB0971">
        <w:rPr>
          <w:rFonts w:ascii="Times New Roman" w:eastAsia="標楷體"/>
          <w:sz w:val="28"/>
        </w:rPr>
        <w:t>(TS43)</w:t>
      </w:r>
    </w:p>
    <w:p w:rsidR="003F7976" w:rsidRPr="004C3E77" w:rsidRDefault="00EB0971" w:rsidP="003F7976">
      <w:pPr>
        <w:rPr>
          <w:rFonts w:ascii="Times New Roman" w:eastAsia="標楷體"/>
        </w:rPr>
      </w:pPr>
      <w:r w:rsidRPr="00EB0971">
        <w:rPr>
          <w:rFonts w:ascii="Times New Roman" w:eastAsia="標楷體" w:hint="eastAsia"/>
        </w:rPr>
        <w:t>申請廠商：測試人員姓名：</w:t>
      </w:r>
    </w:p>
    <w:p w:rsidR="004742BA" w:rsidRDefault="00EB0971">
      <w:pPr>
        <w:jc w:val="right"/>
        <w:rPr>
          <w:rFonts w:ascii="Times New Roman" w:eastAsia="標楷體"/>
        </w:rPr>
      </w:pPr>
      <w:r w:rsidRPr="00EB0971">
        <w:rPr>
          <w:rFonts w:ascii="Times New Roman" w:eastAsia="標楷體" w:hint="eastAsia"/>
        </w:rPr>
        <w:t>格式修訂日期：</w:t>
      </w:r>
      <w:r w:rsidRPr="00EB0971">
        <w:rPr>
          <w:rFonts w:ascii="Times New Roman" w:eastAsia="標楷體"/>
        </w:rPr>
        <w:t>109.05.07</w:t>
      </w:r>
    </w:p>
    <w:tbl>
      <w:tblPr>
        <w:tblW w:w="204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276"/>
        <w:gridCol w:w="1134"/>
        <w:gridCol w:w="5169"/>
        <w:gridCol w:w="6307"/>
        <w:gridCol w:w="5707"/>
      </w:tblGrid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測試日期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地點</w:t>
            </w:r>
            <w:proofErr w:type="gramStart"/>
            <w:r w:rsidRPr="00EB0971">
              <w:rPr>
                <w:rFonts w:ascii="Times New Roman" w:eastAsia="標楷體" w:hint="eastAsia"/>
              </w:rPr>
              <w:t>﹑</w:t>
            </w:r>
            <w:proofErr w:type="gramEnd"/>
            <w:r w:rsidRPr="00EB0971">
              <w:rPr>
                <w:rFonts w:ascii="Times New Roman" w:eastAsia="標楷體" w:hint="eastAsia"/>
              </w:rPr>
              <w:t>場主姓名</w:t>
            </w:r>
            <w:proofErr w:type="gramStart"/>
            <w:r w:rsidRPr="00EB0971">
              <w:rPr>
                <w:rFonts w:ascii="Times New Roman" w:eastAsia="標楷體" w:hint="eastAsia"/>
              </w:rPr>
              <w:t>﹑</w:t>
            </w:r>
            <w:proofErr w:type="gramEnd"/>
            <w:r w:rsidRPr="00EB0971">
              <w:rPr>
                <w:rFonts w:ascii="Times New Roman" w:eastAsia="標楷體" w:hint="eastAsia"/>
              </w:rPr>
              <w:t>電話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入</w:t>
            </w:r>
          </w:p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淨重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2F4E03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kg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right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濕莢果</w:t>
            </w:r>
            <w:r w:rsidRPr="00EB0971">
              <w:rPr>
                <w:rFonts w:ascii="Times New Roman" w:eastAsia="標楷體"/>
              </w:rPr>
              <w:t>)</w:t>
            </w: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line="720" w:lineRule="auto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堆積厚度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2F4E03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c</w:t>
            </w:r>
            <w:r w:rsidR="00EB0971" w:rsidRPr="00EB0971">
              <w:rPr>
                <w:rFonts w:ascii="Times New Roman" w:eastAsia="標楷體"/>
              </w:rPr>
              <w:t>m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right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單向通風者一律以滿倉為</w:t>
            </w:r>
            <w:proofErr w:type="gramStart"/>
            <w:r w:rsidRPr="00EB0971">
              <w:rPr>
                <w:rFonts w:ascii="Times New Roman" w:eastAsia="標楷體" w:hint="eastAsia"/>
              </w:rPr>
              <w:t>準</w:t>
            </w:r>
            <w:proofErr w:type="gramEnd"/>
            <w:r w:rsidRPr="00EB0971">
              <w:rPr>
                <w:rFonts w:ascii="Times New Roman" w:eastAsia="標楷體"/>
              </w:rPr>
              <w:t>)</w:t>
            </w: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766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種仁</w:t>
            </w:r>
            <w:r w:rsidRPr="00EB0971">
              <w:rPr>
                <w:rFonts w:ascii="Times New Roman" w:eastAsia="標楷體"/>
              </w:rPr>
              <w:t>)</w:t>
            </w:r>
            <w:r w:rsidRPr="00EB0971">
              <w:rPr>
                <w:rFonts w:ascii="Times New Roman" w:eastAsia="標楷體" w:hint="eastAsia"/>
              </w:rPr>
              <w:t>％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44F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1   2   3   4   5   6   7   8   9   10</w:t>
            </w:r>
          </w:p>
          <w:p w:rsidR="003F7976" w:rsidRPr="004C3E77" w:rsidRDefault="00EB0971" w:rsidP="002F4E03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平均值：</w:t>
            </w: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出</w:t>
            </w:r>
          </w:p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料</w:t>
            </w:r>
          </w:p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</w:t>
            </w:r>
          </w:p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水</w:t>
            </w:r>
          </w:p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淨重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2F4E0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莢果</w:t>
            </w:r>
            <w:r w:rsidRPr="00EB0971">
              <w:rPr>
                <w:rFonts w:ascii="Times New Roman" w:eastAsia="標楷體"/>
              </w:rPr>
              <w:t>)</w:t>
            </w:r>
            <w:r w:rsidR="002F4E03">
              <w:rPr>
                <w:rFonts w:ascii="Times New Roman" w:eastAsia="標楷體" w:hint="eastAsia"/>
              </w:rPr>
              <w:t>k</w:t>
            </w:r>
            <w:r w:rsidRPr="00EB0971">
              <w:rPr>
                <w:rFonts w:ascii="Times New Roman" w:eastAsia="標楷體"/>
              </w:rPr>
              <w:t>g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上層</w:t>
            </w: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表面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2F4E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種仁</w:t>
            </w:r>
            <w:r w:rsidRPr="00EB0971">
              <w:rPr>
                <w:rFonts w:ascii="Times New Roman" w:eastAsia="標楷體"/>
              </w:rPr>
              <w:t>)</w:t>
            </w:r>
            <w:r w:rsidR="002F4E03">
              <w:rPr>
                <w:rFonts w:ascii="Times New Roman" w:eastAsia="標楷體" w:hint="eastAsia"/>
              </w:rPr>
              <w:t>%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2"/>
              </w:rPr>
            </w:pP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近右角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近左角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：後左角：</w:t>
            </w:r>
          </w:p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  <w:sz w:val="22"/>
              </w:rPr>
              <w:t>後左角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︰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正中心：</w:t>
            </w:r>
          </w:p>
        </w:tc>
        <w:tc>
          <w:tcPr>
            <w:tcW w:w="6307" w:type="dxa"/>
            <w:tcBorders>
              <w:left w:val="nil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07" w:type="dxa"/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4F" w:rsidRPr="004C3E77" w:rsidRDefault="00EB0971" w:rsidP="00F934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中層</w:t>
            </w:r>
          </w:p>
          <w:p w:rsidR="003F7976" w:rsidRPr="004C3E77" w:rsidRDefault="00EB0971" w:rsidP="00F934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proofErr w:type="gramStart"/>
            <w:r w:rsidRPr="00EB0971">
              <w:rPr>
                <w:rFonts w:ascii="Times New Roman" w:eastAsia="標楷體" w:hint="eastAsia"/>
              </w:rPr>
              <w:t>中間處</w:t>
            </w:r>
            <w:proofErr w:type="gramEnd"/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種仁</w:t>
            </w:r>
            <w:r w:rsidRPr="00EB0971">
              <w:rPr>
                <w:rFonts w:ascii="Times New Roman" w:eastAsia="標楷體"/>
              </w:rPr>
              <w:t>)</w:t>
            </w:r>
            <w:r w:rsidR="002F4E03">
              <w:rPr>
                <w:rFonts w:ascii="Times New Roman" w:eastAsia="標楷體" w:hint="eastAsia"/>
              </w:rPr>
              <w:t>%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2"/>
              </w:rPr>
            </w:pP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近右角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近左角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：後左角：</w:t>
            </w:r>
          </w:p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  <w:sz w:val="22"/>
              </w:rPr>
              <w:t>後左角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︰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正中心：</w:t>
            </w:r>
          </w:p>
        </w:tc>
        <w:tc>
          <w:tcPr>
            <w:tcW w:w="6307" w:type="dxa"/>
            <w:tcBorders>
              <w:left w:val="nil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07" w:type="dxa"/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4F" w:rsidRPr="004C3E77" w:rsidRDefault="00EB0971" w:rsidP="00F934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底層</w:t>
            </w:r>
          </w:p>
          <w:p w:rsidR="003F7976" w:rsidRPr="004C3E77" w:rsidRDefault="00EB0971" w:rsidP="00F934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隔網處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種仁</w:t>
            </w:r>
            <w:r w:rsidRPr="00EB0971">
              <w:rPr>
                <w:rFonts w:ascii="Times New Roman" w:eastAsia="標楷體"/>
              </w:rPr>
              <w:t>)</w:t>
            </w:r>
            <w:r w:rsidR="002F4E03">
              <w:rPr>
                <w:rFonts w:ascii="Times New Roman" w:eastAsia="標楷體" w:hint="eastAsia"/>
              </w:rPr>
              <w:t>%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2"/>
              </w:rPr>
            </w:pP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近右角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近左角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：後左角：</w:t>
            </w:r>
          </w:p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  <w:sz w:val="22"/>
              </w:rPr>
              <w:t>後左角</w:t>
            </w:r>
            <w:proofErr w:type="gramStart"/>
            <w:r w:rsidRPr="00EB0971">
              <w:rPr>
                <w:rFonts w:ascii="Times New Roman" w:eastAsia="標楷體" w:hint="eastAsia"/>
                <w:sz w:val="22"/>
              </w:rPr>
              <w:t>︰</w:t>
            </w:r>
            <w:proofErr w:type="gramEnd"/>
            <w:r w:rsidRPr="00EB0971">
              <w:rPr>
                <w:rFonts w:ascii="Times New Roman" w:eastAsia="標楷體" w:hint="eastAsia"/>
                <w:sz w:val="22"/>
              </w:rPr>
              <w:t>正中心：</w:t>
            </w:r>
          </w:p>
        </w:tc>
        <w:tc>
          <w:tcPr>
            <w:tcW w:w="6307" w:type="dxa"/>
            <w:tcBorders>
              <w:left w:val="nil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07" w:type="dxa"/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均勻度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2F4E03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%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976" w:rsidRPr="004C3E77" w:rsidRDefault="00EB0971" w:rsidP="002F4E03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 xml:space="preserve">平均值：標準偏差：＋　</w:t>
            </w:r>
            <w:r w:rsidR="002F4E03">
              <w:rPr>
                <w:rFonts w:ascii="Times New Roman" w:eastAsia="標楷體" w:hint="eastAsia"/>
              </w:rPr>
              <w:t>%</w:t>
            </w:r>
            <w:r w:rsidR="002F4E03">
              <w:rPr>
                <w:rFonts w:ascii="Times New Roman" w:eastAsia="標楷體" w:hint="eastAsia"/>
              </w:rPr>
              <w:t xml:space="preserve">～－　</w:t>
            </w:r>
            <w:r w:rsidR="002F4E03">
              <w:rPr>
                <w:rFonts w:ascii="Times New Roman" w:eastAsia="標楷體" w:hint="eastAsia"/>
              </w:rPr>
              <w:t>%</w:t>
            </w:r>
          </w:p>
        </w:tc>
      </w:tr>
      <w:tr w:rsidR="003F7976" w:rsidRPr="004C3E77" w:rsidTr="00F9344F">
        <w:trPr>
          <w:gridAfter w:val="2"/>
          <w:wAfter w:w="12014" w:type="dxa"/>
          <w:cantSplit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  <w:sz w:val="20"/>
              </w:rPr>
              <w:t>全程必需低於</w:t>
            </w:r>
            <w:r w:rsidRPr="00EB0971">
              <w:rPr>
                <w:rFonts w:ascii="Times New Roman" w:eastAsia="標楷體" w:hint="eastAsia"/>
                <w:sz w:val="20"/>
              </w:rPr>
              <w:t>45</w:t>
            </w:r>
            <w:r w:rsidRPr="00EB0971">
              <w:rPr>
                <w:rFonts w:ascii="Times New Roman" w:eastAsia="標楷體" w:hint="eastAsia"/>
                <w:sz w:val="20"/>
              </w:rPr>
              <w:t>℃之加熱時間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</w:t>
            </w:r>
          </w:p>
          <w:p w:rsidR="003F7976" w:rsidRPr="004C3E77" w:rsidRDefault="002F4E03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/>
              </w:rPr>
              <w:t>20</w:t>
            </w:r>
            <w:r>
              <w:rPr>
                <w:rFonts w:ascii="Times New Roman" w:eastAsia="標楷體" w:hint="eastAsia"/>
              </w:rPr>
              <w:t>%</w:t>
            </w:r>
            <w:r w:rsidR="00EB0971" w:rsidRPr="00EB0971">
              <w:rPr>
                <w:rFonts w:ascii="Times New Roman" w:eastAsia="標楷體" w:hint="eastAsia"/>
              </w:rPr>
              <w:t>以上</w:t>
            </w:r>
          </w:p>
          <w:p w:rsidR="003F7976" w:rsidRPr="004C3E77" w:rsidRDefault="002F4E03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20</w:t>
            </w:r>
            <w:r>
              <w:rPr>
                <w:rFonts w:ascii="Times New Roman" w:eastAsia="標楷體" w:hint="eastAsia"/>
              </w:rPr>
              <w:t>%</w:t>
            </w:r>
            <w:r w:rsidR="00EB0971" w:rsidRPr="00EB0971">
              <w:rPr>
                <w:rFonts w:ascii="Times New Roman" w:eastAsia="標楷體" w:hint="eastAsia"/>
              </w:rPr>
              <w:t>～</w:t>
            </w:r>
            <w:r>
              <w:rPr>
                <w:rFonts w:ascii="Times New Roman" w:eastAsia="標楷體"/>
              </w:rPr>
              <w:t>10</w:t>
            </w:r>
            <w:r>
              <w:rPr>
                <w:rFonts w:ascii="Times New Roman" w:eastAsia="標楷體" w:hint="eastAsi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3F7976" w:rsidRPr="004C3E77" w:rsidRDefault="002F4E03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h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/>
              </w:rPr>
              <w:t>a</w:t>
            </w:r>
            <w:proofErr w:type="gramEnd"/>
            <w:r w:rsidRPr="00EB0971">
              <w:rPr>
                <w:rFonts w:ascii="Times New Roman" w:eastAsia="標楷體"/>
              </w:rPr>
              <w:t>.</w:t>
            </w:r>
          </w:p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/>
              </w:rPr>
              <w:t>b</w:t>
            </w:r>
            <w:proofErr w:type="gramEnd"/>
            <w:r w:rsidRPr="00EB0971">
              <w:rPr>
                <w:rFonts w:ascii="Times New Roman" w:eastAsia="標楷體"/>
              </w:rPr>
              <w:t>.</w:t>
            </w:r>
          </w:p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c.</w:t>
            </w: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平均乾燥</w:t>
            </w:r>
          </w:p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速率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="標楷體"/>
                <w:sz w:val="22"/>
              </w:rPr>
            </w:pPr>
            <w:r w:rsidRPr="00EB0971">
              <w:rPr>
                <w:rFonts w:ascii="Times New Roman" w:eastAsia="標楷體" w:hint="eastAsia"/>
                <w:sz w:val="22"/>
              </w:rPr>
              <w:t>（</w:t>
            </w:r>
            <w:r w:rsidRPr="00EB0971">
              <w:rPr>
                <w:rFonts w:ascii="Times New Roman" w:eastAsia="新細明體"/>
                <w:sz w:val="22"/>
              </w:rPr>
              <w:t>%</w:t>
            </w:r>
            <w:r w:rsidR="002F4E03">
              <w:rPr>
                <w:rFonts w:ascii="Times New Roman" w:eastAsia="標楷體"/>
                <w:sz w:val="22"/>
              </w:rPr>
              <w:t>/h</w:t>
            </w:r>
            <w:r w:rsidRPr="00EB0971">
              <w:rPr>
                <w:rFonts w:ascii="Times New Roman" w:eastAsia="標楷體" w:hint="eastAsia"/>
                <w:sz w:val="22"/>
              </w:rPr>
              <w:t>）</w:t>
            </w:r>
          </w:p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2"/>
              </w:rPr>
            </w:pPr>
          </w:p>
          <w:p w:rsidR="003F7976" w:rsidRPr="004C3E77" w:rsidRDefault="00EB0971" w:rsidP="008C014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  <w:sz w:val="22"/>
              </w:rPr>
              <w:t>（</w:t>
            </w:r>
            <w:r w:rsidRPr="00EB0971">
              <w:rPr>
                <w:rFonts w:ascii="Times New Roman" w:eastAsia="新細明體"/>
                <w:sz w:val="22"/>
              </w:rPr>
              <w:t>%</w:t>
            </w:r>
            <w:r w:rsidR="002F4E03">
              <w:rPr>
                <w:rFonts w:ascii="Times New Roman" w:eastAsia="標楷體"/>
              </w:rPr>
              <w:t>/h</w:t>
            </w:r>
            <w:r w:rsidRPr="00EB0971">
              <w:rPr>
                <w:rFonts w:ascii="Times New Roman" w:eastAsia="標楷體" w:hint="eastAsia"/>
              </w:rPr>
              <w:t>）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20</w:t>
            </w:r>
            <w:r w:rsidR="002F4E03">
              <w:rPr>
                <w:rFonts w:ascii="Times New Roman" w:eastAsia="標楷體" w:hint="eastAsia"/>
              </w:rPr>
              <w:t>%</w:t>
            </w:r>
            <w:r w:rsidRPr="00EB0971">
              <w:rPr>
                <w:rFonts w:ascii="Times New Roman" w:eastAsia="標楷體" w:hint="eastAsia"/>
              </w:rPr>
              <w:t>～</w:t>
            </w:r>
            <w:r w:rsidRPr="00EB0971">
              <w:rPr>
                <w:rFonts w:ascii="Times New Roman" w:eastAsia="標楷體"/>
              </w:rPr>
              <w:t>10</w:t>
            </w:r>
            <w:r w:rsidR="002F4E03">
              <w:rPr>
                <w:rFonts w:ascii="Times New Roman" w:eastAsia="標楷體" w:hint="eastAsia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2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乾燥前莢果裂開率</w:t>
            </w:r>
            <w:r w:rsidRPr="00EB0971">
              <w:rPr>
                <w:rFonts w:ascii="Times New Roman" w:eastAsia="標楷體"/>
              </w:rPr>
              <w:t>(50</w:t>
            </w:r>
            <w:r w:rsidRPr="00EB0971">
              <w:rPr>
                <w:rFonts w:ascii="Times New Roman" w:eastAsia="標楷體" w:hint="eastAsia"/>
              </w:rPr>
              <w:t>粒莢果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C014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（</w:t>
            </w:r>
            <w:r w:rsidR="002F4E03">
              <w:rPr>
                <w:rFonts w:ascii="Times New Roman" w:eastAsia="新細明體" w:hint="eastAsia"/>
              </w:rPr>
              <w:t>%</w:t>
            </w:r>
            <w:r w:rsidRPr="00EB0971">
              <w:rPr>
                <w:rFonts w:ascii="Times New Roman" w:eastAsia="標楷體" w:hint="eastAsia"/>
              </w:rPr>
              <w:t>）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2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全程耗油量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2F4E03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k</w:t>
            </w:r>
            <w:r w:rsidR="00EB0971" w:rsidRPr="00EB0971">
              <w:rPr>
                <w:rFonts w:ascii="Times New Roman" w:eastAsia="標楷體"/>
              </w:rPr>
              <w:t>g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2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全程耗油率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  <w:sz w:val="20"/>
              </w:rPr>
              <w:t>kg/T</w:t>
            </w:r>
            <w:proofErr w:type="gramStart"/>
            <w:r w:rsidRPr="00EB0971">
              <w:rPr>
                <w:rFonts w:ascii="Times New Roman" w:eastAsia="標楷體" w:hint="eastAsia"/>
                <w:sz w:val="20"/>
              </w:rPr>
              <w:t>＊</w:t>
            </w:r>
            <w:proofErr w:type="gramEnd"/>
            <w:r w:rsidRPr="00EB0971">
              <w:rPr>
                <w:rFonts w:ascii="Times New Roman" w:eastAsia="標楷體"/>
                <w:sz w:val="20"/>
              </w:rPr>
              <w:t>%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976" w:rsidRPr="004C3E77" w:rsidRDefault="00EB0971" w:rsidP="002F4E0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(T=</w:t>
            </w:r>
            <w:proofErr w:type="gramStart"/>
            <w:r w:rsidRPr="00EB0971">
              <w:rPr>
                <w:rFonts w:ascii="Times New Roman" w:eastAsia="標楷體" w:hint="eastAsia"/>
              </w:rPr>
              <w:t>出料之</w:t>
            </w:r>
            <w:proofErr w:type="gramEnd"/>
            <w:r w:rsidRPr="00EB0971">
              <w:rPr>
                <w:rFonts w:ascii="Times New Roman" w:eastAsia="標楷體" w:hint="eastAsia"/>
              </w:rPr>
              <w:t>莢果重、</w:t>
            </w:r>
            <w:r w:rsidR="002F4E03">
              <w:rPr>
                <w:rFonts w:ascii="Times New Roman" w:eastAsia="標楷體" w:hint="eastAsia"/>
              </w:rPr>
              <w:t>%</w:t>
            </w:r>
            <w:r w:rsidRPr="00EB0971">
              <w:rPr>
                <w:rFonts w:ascii="Times New Roman" w:eastAsia="標楷體"/>
              </w:rPr>
              <w:t>=</w:t>
            </w:r>
            <w:r w:rsidRPr="00EB0971">
              <w:rPr>
                <w:rFonts w:ascii="Times New Roman" w:eastAsia="標楷體" w:hint="eastAsia"/>
              </w:rPr>
              <w:t>全程乾燥速率</w:t>
            </w:r>
            <w:r w:rsidRPr="00EB0971">
              <w:rPr>
                <w:rFonts w:ascii="Times New Roman" w:eastAsia="標楷體"/>
              </w:rPr>
              <w:t>)</w:t>
            </w:r>
          </w:p>
        </w:tc>
      </w:tr>
      <w:tr w:rsidR="003F7976" w:rsidRPr="004C3E77" w:rsidTr="00F9344F">
        <w:trPr>
          <w:gridAfter w:val="2"/>
          <w:wAfter w:w="12014" w:type="dxa"/>
          <w:cantSplit/>
          <w:trHeight w:hRule="exact" w:val="6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全程耗電率</w:t>
            </w:r>
          </w:p>
          <w:p w:rsidR="003F7976" w:rsidRPr="004C3E77" w:rsidRDefault="00EB0971" w:rsidP="002F4E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  <w:sz w:val="20"/>
              </w:rPr>
              <w:t>(</w:t>
            </w:r>
            <w:r w:rsidR="002F4E03">
              <w:rPr>
                <w:rFonts w:ascii="Times New Roman" w:eastAsia="標楷體" w:hint="eastAsia"/>
                <w:sz w:val="20"/>
              </w:rPr>
              <w:t>KWh</w:t>
            </w:r>
            <w:r w:rsidRPr="00EB0971">
              <w:rPr>
                <w:rFonts w:ascii="Times New Roman" w:eastAsia="標楷體"/>
                <w:sz w:val="20"/>
              </w:rPr>
              <w:t>/</w:t>
            </w:r>
            <w:proofErr w:type="gramStart"/>
            <w:r w:rsidRPr="00EB0971">
              <w:rPr>
                <w:rFonts w:ascii="Times New Roman" w:eastAsia="標楷體" w:hint="eastAsia"/>
                <w:sz w:val="20"/>
              </w:rPr>
              <w:t>Ｔ＊</w:t>
            </w:r>
            <w:proofErr w:type="gramEnd"/>
            <w:r w:rsidR="002F4E03">
              <w:rPr>
                <w:rFonts w:ascii="Times New Roman" w:eastAsia="標楷體" w:hint="eastAsia"/>
                <w:sz w:val="20"/>
              </w:rPr>
              <w:t>%</w:t>
            </w:r>
            <w:r w:rsidRPr="00EB0971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blPrEx>
          <w:tblCellMar>
            <w:left w:w="28" w:type="dxa"/>
            <w:right w:w="28" w:type="dxa"/>
          </w:tblCellMar>
        </w:tblPrEx>
        <w:trPr>
          <w:gridAfter w:val="2"/>
          <w:wAfter w:w="12014" w:type="dxa"/>
          <w:cantSplit/>
          <w:trHeight w:hRule="exact" w:val="6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燃燒器及送風系</w:t>
            </w:r>
          </w:p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統性能是否正常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976" w:rsidRPr="004C3E77" w:rsidRDefault="003F7976" w:rsidP="008E40CE">
            <w:pPr>
              <w:keepNext/>
              <w:widowControl/>
              <w:autoSpaceDE w:val="0"/>
              <w:autoSpaceDN w:val="0"/>
              <w:spacing w:before="180" w:after="180" w:line="720" w:lineRule="auto"/>
              <w:textAlignment w:val="bottom"/>
              <w:rPr>
                <w:rFonts w:ascii="Times New Roman" w:eastAsia="標楷體"/>
              </w:rPr>
            </w:pPr>
          </w:p>
        </w:tc>
      </w:tr>
      <w:tr w:rsidR="003F7976" w:rsidRPr="004C3E77" w:rsidTr="00F9344F">
        <w:tblPrEx>
          <w:tblCellMar>
            <w:left w:w="28" w:type="dxa"/>
            <w:right w:w="28" w:type="dxa"/>
          </w:tblCellMar>
        </w:tblPrEx>
        <w:trPr>
          <w:gridAfter w:val="2"/>
          <w:wAfter w:w="12014" w:type="dxa"/>
          <w:cantSplit/>
          <w:trHeight w:hRule="exact" w:val="600"/>
        </w:trPr>
        <w:tc>
          <w:tcPr>
            <w:tcW w:w="323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備註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976" w:rsidRPr="004C3E77" w:rsidRDefault="00EB0971" w:rsidP="008E40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標楷體" w:hint="eastAsia"/>
              </w:rPr>
              <w:t>含水</w:t>
            </w:r>
            <w:proofErr w:type="gramStart"/>
            <w:r w:rsidRPr="00EB0971">
              <w:rPr>
                <w:rFonts w:ascii="Times New Roman" w:eastAsia="標楷體" w:hint="eastAsia"/>
              </w:rPr>
              <w:t>率均以紅外線水份</w:t>
            </w:r>
            <w:proofErr w:type="gramEnd"/>
            <w:r w:rsidRPr="00EB0971">
              <w:rPr>
                <w:rFonts w:ascii="Times New Roman" w:eastAsia="標楷體" w:hint="eastAsia"/>
              </w:rPr>
              <w:t>計為</w:t>
            </w:r>
            <w:proofErr w:type="gramStart"/>
            <w:r w:rsidRPr="00EB0971">
              <w:rPr>
                <w:rFonts w:ascii="Times New Roman" w:eastAsia="標楷體" w:hint="eastAsia"/>
              </w:rPr>
              <w:t>準</w:t>
            </w:r>
            <w:proofErr w:type="gramEnd"/>
            <w:r w:rsidRPr="00EB0971">
              <w:rPr>
                <w:rFonts w:ascii="Times New Roman" w:eastAsia="標楷體"/>
              </w:rPr>
              <w:t>)</w:t>
            </w:r>
          </w:p>
        </w:tc>
      </w:tr>
    </w:tbl>
    <w:p w:rsidR="007303D0" w:rsidRPr="004C3E77" w:rsidRDefault="00EB0971" w:rsidP="007303D0">
      <w:pPr>
        <w:ind w:rightChars="294" w:right="706"/>
        <w:rPr>
          <w:rFonts w:ascii="Times New Roman" w:eastAsia="標楷體"/>
        </w:rPr>
      </w:pPr>
      <w:r w:rsidRPr="00EB0971">
        <w:rPr>
          <w:rFonts w:ascii="Times New Roman" w:eastAsia="標楷體" w:hint="eastAsia"/>
        </w:rPr>
        <w:t>以上測試確實依照「</w:t>
      </w:r>
      <w:r w:rsidRPr="00EB0971">
        <w:rPr>
          <w:rFonts w:ascii="Times New Roman" w:eastAsia="標楷體"/>
        </w:rPr>
        <w:t>TS43</w:t>
      </w:r>
      <w:r w:rsidRPr="00EB0971">
        <w:rPr>
          <w:rFonts w:ascii="Times New Roman" w:eastAsia="標楷體" w:hint="eastAsia"/>
        </w:rPr>
        <w:t>落花生莢果乾燥機性能測定方法及暫行基準」執行所得結果。</w:t>
      </w:r>
    </w:p>
    <w:p w:rsidR="005602B5" w:rsidRPr="004C3E77" w:rsidRDefault="00EB0971" w:rsidP="007303D0">
      <w:pPr>
        <w:rPr>
          <w:rFonts w:ascii="Times New Roman" w:eastAsia="標楷體"/>
          <w:b/>
        </w:rPr>
      </w:pPr>
      <w:r w:rsidRPr="00EB0971">
        <w:rPr>
          <w:rFonts w:ascii="Times New Roman" w:eastAsia="標楷體" w:hint="eastAsia"/>
          <w:b/>
        </w:rPr>
        <w:t>申請廠商及負責人印鑑：</w:t>
      </w:r>
    </w:p>
    <w:p w:rsidR="005602B5" w:rsidRPr="004C3E77" w:rsidRDefault="00EB0971">
      <w:pPr>
        <w:widowControl/>
        <w:adjustRightInd/>
        <w:textAlignment w:val="auto"/>
        <w:rPr>
          <w:rFonts w:ascii="Times New Roman" w:eastAsia="標楷體"/>
          <w:b/>
        </w:rPr>
      </w:pPr>
      <w:r w:rsidRPr="00EB0971">
        <w:rPr>
          <w:rFonts w:ascii="Times New Roman" w:eastAsia="標楷體"/>
          <w:b/>
        </w:rPr>
        <w:br w:type="page"/>
      </w:r>
    </w:p>
    <w:p w:rsidR="007303D0" w:rsidRPr="004C3E77" w:rsidRDefault="007303D0" w:rsidP="007303D0">
      <w:pPr>
        <w:rPr>
          <w:rFonts w:ascii="Times New Roman" w:eastAsia="標楷體"/>
          <w:b/>
        </w:rPr>
      </w:pPr>
    </w:p>
    <w:p w:rsidR="003F7976" w:rsidRPr="004C3E77" w:rsidRDefault="008B6574" w:rsidP="003F7976">
      <w:pPr>
        <w:jc w:val="center"/>
        <w:rPr>
          <w:rFonts w:ascii="Times New Roman" w:eastAsia="標楷體"/>
          <w:sz w:val="28"/>
        </w:rPr>
      </w:pPr>
      <w:r>
        <w:rPr>
          <w:rFonts w:ascii="Times New Roman" w:eastAsia="標楷體"/>
          <w:noProof/>
          <w:sz w:val="28"/>
        </w:rPr>
        <w:pict>
          <v:shape id="_x0000_s1027" type="#_x0000_t202" style="position:absolute;left:0;text-align:left;margin-left:295.05pt;margin-top:-34.6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">
            <v:textbox style="mso-fit-shape-to-text:t">
              <w:txbxContent>
                <w:p w:rsidR="008C0147" w:rsidRPr="008C0147" w:rsidRDefault="008C0147">
                  <w:pPr>
                    <w:rPr>
                      <w:b/>
                    </w:rPr>
                  </w:pPr>
                  <w:r w:rsidRPr="008C0147">
                    <w:rPr>
                      <w:rFonts w:hint="eastAsia"/>
                      <w:b/>
                    </w:rPr>
                    <w:t>本表格</w:t>
                  </w:r>
                  <w:r w:rsidRPr="008C0147">
                    <w:rPr>
                      <w:b/>
                    </w:rPr>
                    <w:t>適用於循環式機型使用</w:t>
                  </w:r>
                </w:p>
              </w:txbxContent>
            </v:textbox>
          </v:shape>
        </w:pict>
      </w:r>
      <w:r w:rsidR="00EB0971" w:rsidRPr="00EB0971">
        <w:rPr>
          <w:rFonts w:ascii="Times New Roman" w:eastAsia="標楷體" w:hint="eastAsia"/>
          <w:sz w:val="28"/>
        </w:rPr>
        <w:t>牌型落花生莢果乾燥機自行測試紀錄表</w:t>
      </w:r>
      <w:r w:rsidR="00EB0971" w:rsidRPr="00EB0971">
        <w:rPr>
          <w:rFonts w:ascii="Times New Roman" w:eastAsia="標楷體"/>
          <w:sz w:val="28"/>
        </w:rPr>
        <w:t>(TS43)</w:t>
      </w:r>
    </w:p>
    <w:p w:rsidR="003F7976" w:rsidRPr="004C3E77" w:rsidRDefault="00EB0971" w:rsidP="003F7976">
      <w:pPr>
        <w:rPr>
          <w:rFonts w:ascii="Times New Roman" w:eastAsia="標楷體"/>
        </w:rPr>
      </w:pPr>
      <w:r w:rsidRPr="00EB0971">
        <w:rPr>
          <w:rFonts w:ascii="Times New Roman" w:eastAsia="標楷體" w:hint="eastAsia"/>
        </w:rPr>
        <w:t>申請廠商：試驗人員姓名：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19"/>
        <w:gridCol w:w="851"/>
        <w:gridCol w:w="1843"/>
        <w:gridCol w:w="2281"/>
      </w:tblGrid>
      <w:tr w:rsidR="003F7976" w:rsidRPr="004C3E77" w:rsidTr="005602B5">
        <w:trPr>
          <w:cantSplit/>
          <w:trHeight w:val="520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測試日期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地點、場主姓名、電話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2471D2" w:rsidRPr="004C3E77" w:rsidTr="005602B5">
        <w:trPr>
          <w:cantSplit/>
          <w:trHeight w:val="520"/>
        </w:trPr>
        <w:tc>
          <w:tcPr>
            <w:tcW w:w="4238" w:type="dxa"/>
            <w:gridSpan w:val="3"/>
            <w:vAlign w:val="center"/>
          </w:tcPr>
          <w:p w:rsidR="002471D2" w:rsidRPr="004C3E77" w:rsidRDefault="00EB0971" w:rsidP="002471D2">
            <w:pPr>
              <w:ind w:leftChars="218" w:left="523"/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乾燥前莢果裂開率</w:t>
            </w:r>
            <w:r w:rsidRPr="00EB0971">
              <w:rPr>
                <w:rFonts w:ascii="Times New Roman" w:eastAsia="標楷體"/>
              </w:rPr>
              <w:t xml:space="preserve">    (</w:t>
            </w:r>
            <w:r w:rsidRPr="00EB0971">
              <w:rPr>
                <w:rFonts w:ascii="Times New Roman" w:eastAsia="新細明體"/>
              </w:rPr>
              <w:t>%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4124" w:type="dxa"/>
            <w:gridSpan w:val="2"/>
            <w:vAlign w:val="center"/>
          </w:tcPr>
          <w:p w:rsidR="002471D2" w:rsidRPr="004C3E77" w:rsidRDefault="002471D2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D500D8" w:rsidRPr="004C3E77" w:rsidTr="005602B5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D500D8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入</w:t>
            </w:r>
          </w:p>
          <w:p w:rsidR="00D500D8" w:rsidRPr="004C3E77" w:rsidRDefault="00D500D8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  <w:p w:rsidR="00D500D8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料</w:t>
            </w:r>
          </w:p>
        </w:tc>
        <w:tc>
          <w:tcPr>
            <w:tcW w:w="3670" w:type="dxa"/>
            <w:gridSpan w:val="2"/>
            <w:vAlign w:val="center"/>
          </w:tcPr>
          <w:p w:rsidR="00D500D8" w:rsidRPr="004C3E77" w:rsidRDefault="00EB0971" w:rsidP="00164467">
            <w:pPr>
              <w:ind w:leftChars="40" w:left="96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莢果淨重</w:t>
            </w:r>
            <w:r w:rsidRPr="00EB0971">
              <w:rPr>
                <w:rFonts w:ascii="Times New Roman" w:eastAsia="標楷體"/>
              </w:rPr>
              <w:t xml:space="preserve">      </w:t>
            </w:r>
            <w:r w:rsidR="002F4E03">
              <w:rPr>
                <w:rFonts w:ascii="Times New Roman" w:eastAsia="標楷體" w:hint="eastAsia"/>
              </w:rPr>
              <w:t xml:space="preserve">                            </w:t>
            </w:r>
            <w:r w:rsidRPr="00EB0971">
              <w:rPr>
                <w:rFonts w:ascii="Times New Roman" w:eastAsia="標楷體"/>
              </w:rPr>
              <w:t>(kg)</w:t>
            </w:r>
          </w:p>
        </w:tc>
        <w:tc>
          <w:tcPr>
            <w:tcW w:w="4124" w:type="dxa"/>
            <w:gridSpan w:val="2"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</w:tr>
      <w:tr w:rsidR="00D500D8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D500D8" w:rsidRPr="004C3E77" w:rsidRDefault="00EB0971" w:rsidP="00164467">
            <w:pPr>
              <w:ind w:leftChars="40" w:left="96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堆積厚度</w:t>
            </w:r>
            <w:r w:rsidRPr="00EB0971">
              <w:rPr>
                <w:rFonts w:ascii="Times New Roman" w:eastAsia="標楷體"/>
              </w:rPr>
              <w:t xml:space="preserve">  </w:t>
            </w:r>
            <w:r w:rsidR="002F4E03">
              <w:rPr>
                <w:rFonts w:ascii="Times New Roman" w:eastAsia="標楷體" w:hint="eastAsia"/>
              </w:rPr>
              <w:t xml:space="preserve">                              </w:t>
            </w:r>
            <w:r w:rsidRPr="00EB0971">
              <w:rPr>
                <w:rFonts w:ascii="Times New Roman" w:eastAsia="標楷體"/>
              </w:rPr>
              <w:t xml:space="preserve"> (cm)</w:t>
            </w:r>
          </w:p>
        </w:tc>
        <w:tc>
          <w:tcPr>
            <w:tcW w:w="4124" w:type="dxa"/>
            <w:gridSpan w:val="2"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</w:tr>
      <w:tr w:rsidR="00D500D8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D500D8" w:rsidRPr="004C3E77" w:rsidRDefault="00EB0971" w:rsidP="002F4E03">
            <w:pPr>
              <w:ind w:leftChars="40" w:left="96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  <w:r w:rsidR="002F4E03">
              <w:rPr>
                <w:rFonts w:ascii="Times New Roman" w:eastAsia="標楷體" w:hint="eastAsia"/>
              </w:rPr>
              <w:t xml:space="preserve">                                    </w:t>
            </w:r>
            <w:r w:rsidRPr="00EB0971">
              <w:rPr>
                <w:rFonts w:ascii="Times New Roman" w:eastAsia="標楷體"/>
              </w:rPr>
              <w:t xml:space="preserve">  (</w:t>
            </w:r>
            <w:r w:rsidR="002F4E03">
              <w:rPr>
                <w:rFonts w:ascii="Times New Roman" w:eastAsia="新細明體" w:hint="eastAsia"/>
              </w:rPr>
              <w:t>%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4124" w:type="dxa"/>
            <w:gridSpan w:val="2"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</w:tr>
      <w:tr w:rsidR="00D500D8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D500D8" w:rsidRPr="004C3E77" w:rsidRDefault="00EB0971" w:rsidP="002471D2">
            <w:pPr>
              <w:ind w:leftChars="40" w:left="96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 w:hint="eastAsia"/>
              </w:rPr>
              <w:t>入料時間</w:t>
            </w:r>
            <w:proofErr w:type="gramEnd"/>
            <w:r w:rsidR="002F4E03">
              <w:rPr>
                <w:rFonts w:ascii="Times New Roman" w:eastAsia="標楷體" w:hint="eastAsia"/>
              </w:rPr>
              <w:t xml:space="preserve">                                 </w:t>
            </w:r>
            <w:r w:rsidRPr="00EB0971">
              <w:rPr>
                <w:rFonts w:ascii="Times New Roman" w:eastAsia="標楷體"/>
              </w:rPr>
              <w:t xml:space="preserve">  (h)</w:t>
            </w:r>
          </w:p>
        </w:tc>
        <w:tc>
          <w:tcPr>
            <w:tcW w:w="4124" w:type="dxa"/>
            <w:gridSpan w:val="2"/>
            <w:vAlign w:val="center"/>
          </w:tcPr>
          <w:p w:rsidR="00D500D8" w:rsidRPr="004C3E77" w:rsidRDefault="00D500D8" w:rsidP="008E40CE">
            <w:pPr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出</w:t>
            </w:r>
          </w:p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料</w:t>
            </w:r>
          </w:p>
        </w:tc>
        <w:tc>
          <w:tcPr>
            <w:tcW w:w="3670" w:type="dxa"/>
            <w:gridSpan w:val="2"/>
            <w:vAlign w:val="center"/>
          </w:tcPr>
          <w:p w:rsidR="003F7976" w:rsidRPr="004C3E77" w:rsidRDefault="00EB0971" w:rsidP="00164467">
            <w:pPr>
              <w:ind w:leftChars="40" w:left="96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莢果淨重</w:t>
            </w:r>
            <w:r w:rsidRPr="00EB0971">
              <w:rPr>
                <w:rFonts w:ascii="Times New Roman" w:eastAsia="標楷體"/>
              </w:rPr>
              <w:t xml:space="preserve">    </w:t>
            </w:r>
            <w:r w:rsidR="002F4E03">
              <w:rPr>
                <w:rFonts w:ascii="Times New Roman" w:eastAsia="標楷體" w:hint="eastAsia"/>
              </w:rPr>
              <w:t xml:space="preserve">                              </w:t>
            </w:r>
            <w:r w:rsidRPr="00EB0971">
              <w:rPr>
                <w:rFonts w:ascii="Times New Roman" w:eastAsia="標楷體"/>
              </w:rPr>
              <w:t>(kg)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2819" w:type="dxa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種仁平均含水率</w:t>
            </w:r>
          </w:p>
        </w:tc>
        <w:tc>
          <w:tcPr>
            <w:tcW w:w="851" w:type="dxa"/>
            <w:vMerge w:val="restart"/>
            <w:vAlign w:val="center"/>
          </w:tcPr>
          <w:p w:rsidR="003F7976" w:rsidRPr="004C3E77" w:rsidRDefault="002F4E03" w:rsidP="008E40C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新細明體" w:hint="eastAsia"/>
              </w:rPr>
              <w:t>%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819" w:type="dxa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標準偏差</w:t>
            </w:r>
            <w:r w:rsidRPr="00EB0971">
              <w:rPr>
                <w:rFonts w:ascii="Times New Roman" w:eastAsia="標楷體"/>
              </w:rPr>
              <w:t>(+%</w:t>
            </w:r>
            <w:r w:rsidRPr="00EB0971">
              <w:rPr>
                <w:rFonts w:ascii="Times New Roman" w:eastAsia="標楷體" w:hint="eastAsia"/>
              </w:rPr>
              <w:t>～</w:t>
            </w:r>
            <w:r w:rsidRPr="00EB0971">
              <w:rPr>
                <w:rFonts w:ascii="Times New Roman" w:eastAsia="標楷體"/>
              </w:rPr>
              <w:t>-%)</w:t>
            </w:r>
          </w:p>
        </w:tc>
        <w:tc>
          <w:tcPr>
            <w:tcW w:w="851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819" w:type="dxa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種仁含水率最高值</w:t>
            </w:r>
          </w:p>
        </w:tc>
        <w:tc>
          <w:tcPr>
            <w:tcW w:w="851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164467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164467" w:rsidRPr="004C3E77" w:rsidRDefault="00164467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164467" w:rsidRPr="004C3E77" w:rsidRDefault="00EB0971" w:rsidP="00164467">
            <w:pPr>
              <w:ind w:leftChars="40" w:left="96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 w:hint="eastAsia"/>
              </w:rPr>
              <w:t>出料時間</w:t>
            </w:r>
            <w:proofErr w:type="gramEnd"/>
            <w:r w:rsidR="002F4E03">
              <w:rPr>
                <w:rFonts w:ascii="Times New Roman" w:eastAsia="標楷體" w:hint="eastAsia"/>
              </w:rPr>
              <w:t xml:space="preserve">                                    </w:t>
            </w:r>
            <w:r w:rsidRPr="00EB0971">
              <w:rPr>
                <w:rFonts w:ascii="Times New Roman" w:eastAsia="標楷體"/>
              </w:rPr>
              <w:t>(h)</w:t>
            </w:r>
          </w:p>
        </w:tc>
        <w:tc>
          <w:tcPr>
            <w:tcW w:w="4124" w:type="dxa"/>
            <w:gridSpan w:val="2"/>
            <w:vAlign w:val="center"/>
          </w:tcPr>
          <w:p w:rsidR="00164467" w:rsidRPr="004C3E77" w:rsidRDefault="00164467" w:rsidP="008E40CE">
            <w:pPr>
              <w:jc w:val="right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乾</w:t>
            </w:r>
          </w:p>
          <w:p w:rsidR="005602B5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 w:hint="eastAsia"/>
              </w:rPr>
              <w:t>燥</w:t>
            </w:r>
            <w:proofErr w:type="gramEnd"/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狀</w:t>
            </w:r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 w:hint="eastAsia"/>
              </w:rPr>
              <w:t>況</w:t>
            </w:r>
            <w:proofErr w:type="gramEnd"/>
          </w:p>
        </w:tc>
        <w:tc>
          <w:tcPr>
            <w:tcW w:w="3670" w:type="dxa"/>
            <w:gridSpan w:val="2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全程之最高溫度及時間</w:t>
            </w:r>
          </w:p>
        </w:tc>
        <w:tc>
          <w:tcPr>
            <w:tcW w:w="1843" w:type="dxa"/>
            <w:vAlign w:val="center"/>
          </w:tcPr>
          <w:p w:rsidR="003F7976" w:rsidRPr="004C3E77" w:rsidRDefault="00EB0971" w:rsidP="009E6C51">
            <w:pPr>
              <w:jc w:val="right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℃</w:t>
            </w:r>
          </w:p>
        </w:tc>
        <w:tc>
          <w:tcPr>
            <w:tcW w:w="2281" w:type="dxa"/>
            <w:vAlign w:val="center"/>
          </w:tcPr>
          <w:p w:rsidR="003F7976" w:rsidRPr="004C3E77" w:rsidRDefault="00EB0971" w:rsidP="009E6C51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(h)</w:t>
            </w: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3F7976" w:rsidRPr="004C3E77" w:rsidRDefault="00EB0971" w:rsidP="005602B5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  <w:r w:rsidRPr="00EB0971">
              <w:rPr>
                <w:rFonts w:ascii="Times New Roman" w:eastAsia="標楷體"/>
              </w:rPr>
              <w:t>20%</w:t>
            </w:r>
            <w:r w:rsidRPr="00EB0971">
              <w:rPr>
                <w:rFonts w:ascii="Times New Roman" w:eastAsia="標楷體" w:hint="eastAsia"/>
              </w:rPr>
              <w:t>以上之溫度及時間</w:t>
            </w:r>
          </w:p>
        </w:tc>
        <w:tc>
          <w:tcPr>
            <w:tcW w:w="1843" w:type="dxa"/>
            <w:vAlign w:val="center"/>
          </w:tcPr>
          <w:p w:rsidR="003F7976" w:rsidRPr="004C3E77" w:rsidRDefault="00EB0971" w:rsidP="009E6C51">
            <w:pPr>
              <w:jc w:val="right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 xml:space="preserve">            </w:t>
            </w:r>
            <w:r w:rsidRPr="00EB0971">
              <w:rPr>
                <w:rFonts w:ascii="Times New Roman" w:eastAsia="標楷體" w:hint="eastAsia"/>
              </w:rPr>
              <w:t>℃</w:t>
            </w:r>
          </w:p>
        </w:tc>
        <w:tc>
          <w:tcPr>
            <w:tcW w:w="2281" w:type="dxa"/>
            <w:vAlign w:val="center"/>
          </w:tcPr>
          <w:p w:rsidR="003F7976" w:rsidRPr="004C3E77" w:rsidRDefault="00EB0971" w:rsidP="008E40CE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(h)</w:t>
            </w: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70" w:type="dxa"/>
            <w:gridSpan w:val="2"/>
            <w:vAlign w:val="center"/>
          </w:tcPr>
          <w:p w:rsidR="003F7976" w:rsidRPr="004C3E77" w:rsidRDefault="00EB0971" w:rsidP="005602B5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  <w:r w:rsidRPr="00EB0971">
              <w:rPr>
                <w:rFonts w:ascii="Times New Roman" w:eastAsia="標楷體"/>
              </w:rPr>
              <w:t>20</w:t>
            </w:r>
            <w:r w:rsidRPr="00EB0971">
              <w:rPr>
                <w:rFonts w:ascii="Times New Roman" w:eastAsia="新細明體"/>
              </w:rPr>
              <w:t>%</w:t>
            </w:r>
            <w:r w:rsidRPr="00EB0971">
              <w:rPr>
                <w:rFonts w:ascii="Times New Roman" w:eastAsia="標楷體"/>
              </w:rPr>
              <w:t>~10</w:t>
            </w:r>
            <w:r w:rsidRPr="00EB0971">
              <w:rPr>
                <w:rFonts w:ascii="Times New Roman" w:eastAsia="新細明體"/>
              </w:rPr>
              <w:t>%</w:t>
            </w:r>
            <w:r w:rsidRPr="00EB0971">
              <w:rPr>
                <w:rFonts w:ascii="Times New Roman" w:eastAsia="標楷體" w:hint="eastAsia"/>
              </w:rPr>
              <w:t>以下之溫度及時間</w:t>
            </w:r>
          </w:p>
        </w:tc>
        <w:tc>
          <w:tcPr>
            <w:tcW w:w="1843" w:type="dxa"/>
            <w:vAlign w:val="center"/>
          </w:tcPr>
          <w:p w:rsidR="003F7976" w:rsidRPr="004C3E77" w:rsidRDefault="00EB0971" w:rsidP="009E6C51">
            <w:pPr>
              <w:jc w:val="right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 xml:space="preserve">            </w:t>
            </w:r>
            <w:r w:rsidRPr="00EB0971">
              <w:rPr>
                <w:rFonts w:ascii="Times New Roman" w:eastAsia="標楷體" w:hint="eastAsia"/>
              </w:rPr>
              <w:t>℃</w:t>
            </w:r>
          </w:p>
        </w:tc>
        <w:tc>
          <w:tcPr>
            <w:tcW w:w="2281" w:type="dxa"/>
            <w:vAlign w:val="center"/>
          </w:tcPr>
          <w:p w:rsidR="003F7976" w:rsidRPr="004C3E77" w:rsidRDefault="00EB0971" w:rsidP="008E40CE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(h)</w:t>
            </w: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乾</w:t>
            </w:r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proofErr w:type="gramStart"/>
            <w:r w:rsidRPr="00EB0971">
              <w:rPr>
                <w:rFonts w:ascii="Times New Roman" w:eastAsia="標楷體" w:hint="eastAsia"/>
              </w:rPr>
              <w:t>燥</w:t>
            </w:r>
            <w:proofErr w:type="gramEnd"/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速</w:t>
            </w:r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率</w:t>
            </w:r>
          </w:p>
        </w:tc>
        <w:tc>
          <w:tcPr>
            <w:tcW w:w="2819" w:type="dxa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  <w:r w:rsidRPr="00EB0971">
              <w:rPr>
                <w:rFonts w:ascii="Times New Roman" w:eastAsia="標楷體"/>
              </w:rPr>
              <w:t xml:space="preserve"> 20 % </w:t>
            </w:r>
            <w:r w:rsidRPr="00EB0971">
              <w:rPr>
                <w:rFonts w:ascii="Times New Roman" w:eastAsia="標楷體" w:hint="eastAsia"/>
              </w:rPr>
              <w:t>以上</w:t>
            </w:r>
          </w:p>
        </w:tc>
        <w:tc>
          <w:tcPr>
            <w:tcW w:w="851" w:type="dxa"/>
            <w:vMerge w:val="restart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新細明體"/>
              </w:rPr>
              <w:t>%</w:t>
            </w:r>
            <w:r w:rsidR="002F4E03">
              <w:rPr>
                <w:rFonts w:ascii="Times New Roman" w:eastAsia="標楷體"/>
              </w:rPr>
              <w:t>/h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819" w:type="dxa"/>
            <w:vAlign w:val="center"/>
          </w:tcPr>
          <w:p w:rsidR="005602B5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含水率</w:t>
            </w:r>
            <w:r w:rsidRPr="00EB0971">
              <w:rPr>
                <w:rFonts w:ascii="Times New Roman" w:eastAsia="標楷體"/>
              </w:rPr>
              <w:t>20%</w:t>
            </w:r>
            <w:r w:rsidRPr="00EB0971">
              <w:rPr>
                <w:rFonts w:ascii="Times New Roman" w:eastAsia="標楷體" w:hint="eastAsia"/>
              </w:rPr>
              <w:t>以下至</w:t>
            </w:r>
          </w:p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/>
              </w:rPr>
              <w:t>10%</w:t>
            </w:r>
            <w:proofErr w:type="gramStart"/>
            <w:r w:rsidRPr="00EB0971">
              <w:rPr>
                <w:rFonts w:ascii="Times New Roman" w:eastAsia="標楷體" w:hint="eastAsia"/>
              </w:rPr>
              <w:t>以下出料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819" w:type="dxa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</w:t>
            </w:r>
          </w:p>
        </w:tc>
        <w:tc>
          <w:tcPr>
            <w:tcW w:w="851" w:type="dxa"/>
            <w:vMerge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520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8657E0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全程耗油量</w:t>
            </w:r>
            <w:r w:rsidRPr="00EB0971">
              <w:rPr>
                <w:rFonts w:ascii="Times New Roman" w:eastAsia="標楷體"/>
              </w:rPr>
              <w:t>(kg)</w:t>
            </w:r>
            <w:proofErr w:type="gramStart"/>
            <w:r w:rsidRPr="00EB0971">
              <w:rPr>
                <w:rFonts w:ascii="Times New Roman" w:eastAsia="標楷體" w:hint="eastAsia"/>
              </w:rPr>
              <w:t>﹑</w:t>
            </w:r>
            <w:proofErr w:type="gramEnd"/>
            <w:r w:rsidRPr="00EB0971">
              <w:rPr>
                <w:rFonts w:ascii="Times New Roman" w:eastAsia="標楷體" w:hint="eastAsia"/>
              </w:rPr>
              <w:t>耗油率</w:t>
            </w:r>
            <w:r w:rsidRPr="00EB0971">
              <w:rPr>
                <w:rFonts w:ascii="Times New Roman" w:eastAsia="標楷體"/>
              </w:rPr>
              <w:t>(kg/%*</w:t>
            </w:r>
            <w:r w:rsidRPr="00EB0971">
              <w:rPr>
                <w:rFonts w:ascii="Times New Roman" w:eastAsia="標楷體" w:hint="eastAsia"/>
              </w:rPr>
              <w:t>噸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3F7976" w:rsidRPr="004C3E77" w:rsidRDefault="003F7976" w:rsidP="005602B5">
            <w:pPr>
              <w:rPr>
                <w:rFonts w:ascii="Times New Roman" w:eastAsia="標楷體"/>
              </w:rPr>
            </w:pPr>
          </w:p>
        </w:tc>
        <w:tc>
          <w:tcPr>
            <w:tcW w:w="2281" w:type="dxa"/>
            <w:vAlign w:val="center"/>
          </w:tcPr>
          <w:p w:rsidR="003F7976" w:rsidRPr="004C3E77" w:rsidRDefault="003F7976" w:rsidP="005602B5">
            <w:pPr>
              <w:rPr>
                <w:rFonts w:ascii="Times New Roman" w:eastAsia="標楷體"/>
              </w:rPr>
            </w:pPr>
          </w:p>
        </w:tc>
      </w:tr>
      <w:tr w:rsidR="005602B5" w:rsidRPr="004C3E77" w:rsidTr="009C2EB0">
        <w:trPr>
          <w:cantSplit/>
          <w:trHeight w:val="520"/>
        </w:trPr>
        <w:tc>
          <w:tcPr>
            <w:tcW w:w="4238" w:type="dxa"/>
            <w:gridSpan w:val="3"/>
            <w:vAlign w:val="center"/>
          </w:tcPr>
          <w:p w:rsidR="005602B5" w:rsidRPr="004C3E77" w:rsidRDefault="00EB0971" w:rsidP="008657E0">
            <w:pPr>
              <w:ind w:leftChars="41" w:left="98"/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全程耗電率</w:t>
            </w:r>
            <w:r w:rsidRPr="00EB0971">
              <w:rPr>
                <w:rFonts w:ascii="Times New Roman" w:eastAsia="標楷體"/>
              </w:rPr>
              <w:t xml:space="preserve">      (kWh/</w:t>
            </w:r>
            <w:proofErr w:type="gramStart"/>
            <w:r w:rsidRPr="00EB0971">
              <w:rPr>
                <w:rFonts w:ascii="Times New Roman" w:eastAsia="標楷體" w:hint="eastAsia"/>
              </w:rPr>
              <w:t>Ｔ</w:t>
            </w:r>
            <w:proofErr w:type="gramEnd"/>
            <w:r w:rsidRPr="00EB0971">
              <w:rPr>
                <w:rFonts w:ascii="Times New Roman" w:eastAsia="標楷體"/>
              </w:rPr>
              <w:t>*</w:t>
            </w:r>
            <w:r w:rsidRPr="00EB0971">
              <w:rPr>
                <w:rFonts w:ascii="Times New Roman" w:eastAsia="新細明體"/>
              </w:rPr>
              <w:t>%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4124" w:type="dxa"/>
            <w:gridSpan w:val="2"/>
            <w:vAlign w:val="center"/>
          </w:tcPr>
          <w:p w:rsidR="005602B5" w:rsidRPr="004C3E77" w:rsidRDefault="005602B5" w:rsidP="008E40CE">
            <w:pPr>
              <w:keepNext/>
              <w:spacing w:before="180" w:after="180" w:line="720" w:lineRule="auto"/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482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2F4E03">
            <w:pPr>
              <w:ind w:leftChars="100" w:left="240" w:firstLineChars="200" w:firstLine="480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破損增加率</w:t>
            </w:r>
            <w:r w:rsidRPr="00EB0971">
              <w:rPr>
                <w:rFonts w:ascii="Times New Roman" w:eastAsia="標楷體"/>
              </w:rPr>
              <w:t xml:space="preserve">       </w:t>
            </w:r>
            <w:r w:rsidR="002F4E03">
              <w:rPr>
                <w:rFonts w:ascii="Times New Roman" w:eastAsia="標楷體" w:hint="eastAsia"/>
              </w:rPr>
              <w:t xml:space="preserve">              </w:t>
            </w:r>
            <w:bookmarkStart w:id="0" w:name="_GoBack"/>
            <w:bookmarkEnd w:id="0"/>
            <w:r w:rsidRPr="00EB0971">
              <w:rPr>
                <w:rFonts w:ascii="Times New Roman" w:eastAsia="標楷體"/>
              </w:rPr>
              <w:t>(</w:t>
            </w:r>
            <w:r w:rsidRPr="00EB0971">
              <w:rPr>
                <w:rFonts w:ascii="Times New Roman" w:eastAsia="新細明體"/>
              </w:rPr>
              <w:t>%</w:t>
            </w:r>
            <w:r w:rsidRPr="00EB0971">
              <w:rPr>
                <w:rFonts w:ascii="Times New Roman" w:eastAsia="標楷體"/>
              </w:rPr>
              <w:t>)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404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8E40CE">
            <w:pPr>
              <w:jc w:val="center"/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燃燒器及</w:t>
            </w:r>
            <w:proofErr w:type="gramStart"/>
            <w:r w:rsidRPr="00EB0971">
              <w:rPr>
                <w:rFonts w:ascii="Times New Roman" w:eastAsia="標楷體" w:hint="eastAsia"/>
              </w:rPr>
              <w:t>送風系性能</w:t>
            </w:r>
            <w:proofErr w:type="gramEnd"/>
            <w:r w:rsidRPr="00EB0971">
              <w:rPr>
                <w:rFonts w:ascii="Times New Roman" w:eastAsia="標楷體" w:hint="eastAsia"/>
              </w:rPr>
              <w:t>狀況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rPr>
                <w:rFonts w:ascii="Times New Roman" w:eastAsia="標楷體"/>
              </w:rPr>
            </w:pPr>
          </w:p>
        </w:tc>
      </w:tr>
      <w:tr w:rsidR="003F7976" w:rsidRPr="004C3E77" w:rsidTr="005602B5">
        <w:trPr>
          <w:cantSplit/>
          <w:trHeight w:val="412"/>
        </w:trPr>
        <w:tc>
          <w:tcPr>
            <w:tcW w:w="4238" w:type="dxa"/>
            <w:gridSpan w:val="3"/>
            <w:vAlign w:val="center"/>
          </w:tcPr>
          <w:p w:rsidR="003F7976" w:rsidRPr="004C3E77" w:rsidRDefault="00EB0971" w:rsidP="00164467">
            <w:pPr>
              <w:rPr>
                <w:rFonts w:ascii="Times New Roman" w:eastAsia="標楷體"/>
              </w:rPr>
            </w:pPr>
            <w:r w:rsidRPr="00EB0971">
              <w:rPr>
                <w:rFonts w:ascii="Times New Roman" w:eastAsia="標楷體" w:hint="eastAsia"/>
              </w:rPr>
              <w:t>備註</w:t>
            </w:r>
          </w:p>
        </w:tc>
        <w:tc>
          <w:tcPr>
            <w:tcW w:w="4124" w:type="dxa"/>
            <w:gridSpan w:val="2"/>
            <w:vAlign w:val="center"/>
          </w:tcPr>
          <w:p w:rsidR="003F7976" w:rsidRPr="004C3E77" w:rsidRDefault="003F7976" w:rsidP="008E40CE">
            <w:pPr>
              <w:rPr>
                <w:rFonts w:ascii="Times New Roman" w:eastAsia="標楷體"/>
              </w:rPr>
            </w:pPr>
          </w:p>
        </w:tc>
      </w:tr>
    </w:tbl>
    <w:p w:rsidR="005602B5" w:rsidRPr="004C3E77" w:rsidRDefault="00EB0971" w:rsidP="005602B5">
      <w:pPr>
        <w:ind w:rightChars="294" w:right="706"/>
        <w:rPr>
          <w:rFonts w:ascii="Times New Roman" w:eastAsia="標楷體"/>
        </w:rPr>
      </w:pPr>
      <w:r w:rsidRPr="00EB0971">
        <w:rPr>
          <w:rFonts w:ascii="Times New Roman" w:eastAsia="標楷體" w:hint="eastAsia"/>
        </w:rPr>
        <w:t>以上測試確實依照「</w:t>
      </w:r>
      <w:r w:rsidRPr="00EB0971">
        <w:rPr>
          <w:rFonts w:ascii="Times New Roman" w:eastAsia="標楷體"/>
        </w:rPr>
        <w:t>TS43</w:t>
      </w:r>
      <w:r w:rsidRPr="00EB0971">
        <w:rPr>
          <w:rFonts w:ascii="Times New Roman" w:eastAsia="標楷體" w:hint="eastAsia"/>
        </w:rPr>
        <w:t>落花生莢果乾燥機性能測定方法及暫行基準」執行所得結果。</w:t>
      </w:r>
    </w:p>
    <w:p w:rsidR="003F7976" w:rsidRPr="004C3E77" w:rsidRDefault="00EB0971" w:rsidP="00C86340">
      <w:pPr>
        <w:ind w:rightChars="294" w:right="706"/>
        <w:rPr>
          <w:rFonts w:ascii="Times New Roman" w:eastAsia="標楷體"/>
          <w:b/>
          <w:sz w:val="32"/>
        </w:rPr>
      </w:pPr>
      <w:r w:rsidRPr="00EB0971">
        <w:rPr>
          <w:rFonts w:ascii="Times New Roman" w:eastAsia="標楷體" w:hint="eastAsia"/>
          <w:b/>
        </w:rPr>
        <w:t>申請廠商及負責人印鑑：</w:t>
      </w:r>
    </w:p>
    <w:sectPr w:rsidR="003F7976" w:rsidRPr="004C3E77" w:rsidSect="005602B5">
      <w:pgSz w:w="11907" w:h="16840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74" w:rsidRDefault="008B6574" w:rsidP="00630FFE">
      <w:r>
        <w:separator/>
      </w:r>
    </w:p>
  </w:endnote>
  <w:endnote w:type="continuationSeparator" w:id="0">
    <w:p w:rsidR="008B6574" w:rsidRDefault="008B6574" w:rsidP="006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74" w:rsidRDefault="008B6574" w:rsidP="00630FFE">
      <w:r>
        <w:separator/>
      </w:r>
    </w:p>
  </w:footnote>
  <w:footnote w:type="continuationSeparator" w:id="0">
    <w:p w:rsidR="008B6574" w:rsidRDefault="008B6574" w:rsidP="0063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049"/>
    <w:rsid w:val="00017CA1"/>
    <w:rsid w:val="000E7F29"/>
    <w:rsid w:val="00164467"/>
    <w:rsid w:val="002471D2"/>
    <w:rsid w:val="002F4E03"/>
    <w:rsid w:val="003F7976"/>
    <w:rsid w:val="004742BA"/>
    <w:rsid w:val="004C3E77"/>
    <w:rsid w:val="004D0D2A"/>
    <w:rsid w:val="004F34D3"/>
    <w:rsid w:val="00505C05"/>
    <w:rsid w:val="005602B5"/>
    <w:rsid w:val="00630FFE"/>
    <w:rsid w:val="006B1847"/>
    <w:rsid w:val="006D6944"/>
    <w:rsid w:val="007303D0"/>
    <w:rsid w:val="00736632"/>
    <w:rsid w:val="0079640E"/>
    <w:rsid w:val="007B6143"/>
    <w:rsid w:val="008444AC"/>
    <w:rsid w:val="008657E0"/>
    <w:rsid w:val="008B6574"/>
    <w:rsid w:val="008C0147"/>
    <w:rsid w:val="008F1812"/>
    <w:rsid w:val="009E6C51"/>
    <w:rsid w:val="00AF7B9E"/>
    <w:rsid w:val="00B55BEB"/>
    <w:rsid w:val="00C86340"/>
    <w:rsid w:val="00C87B59"/>
    <w:rsid w:val="00D14C9E"/>
    <w:rsid w:val="00D500D8"/>
    <w:rsid w:val="00D5438A"/>
    <w:rsid w:val="00EB0971"/>
    <w:rsid w:val="00ED2D65"/>
    <w:rsid w:val="00EE6049"/>
    <w:rsid w:val="00F9344F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71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B0971"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link w:val="a5"/>
    <w:uiPriority w:val="99"/>
    <w:unhideWhenUsed/>
    <w:rsid w:val="00630F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0FFE"/>
  </w:style>
  <w:style w:type="paragraph" w:styleId="a6">
    <w:name w:val="footer"/>
    <w:basedOn w:val="a"/>
    <w:link w:val="a7"/>
    <w:uiPriority w:val="99"/>
    <w:unhideWhenUsed/>
    <w:rsid w:val="00630F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0FFE"/>
  </w:style>
  <w:style w:type="paragraph" w:styleId="a8">
    <w:name w:val="Balloon Text"/>
    <w:basedOn w:val="a"/>
    <w:link w:val="a9"/>
    <w:uiPriority w:val="99"/>
    <w:semiHidden/>
    <w:unhideWhenUsed/>
    <w:rsid w:val="008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5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link w:val="a5"/>
    <w:uiPriority w:val="99"/>
    <w:unhideWhenUsed/>
    <w:rsid w:val="00630F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0FFE"/>
  </w:style>
  <w:style w:type="paragraph" w:styleId="a6">
    <w:name w:val="footer"/>
    <w:basedOn w:val="a"/>
    <w:link w:val="a7"/>
    <w:uiPriority w:val="99"/>
    <w:unhideWhenUsed/>
    <w:rsid w:val="00630F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0FFE"/>
  </w:style>
  <w:style w:type="paragraph" w:styleId="a8">
    <w:name w:val="Balloon Text"/>
    <w:basedOn w:val="a"/>
    <w:link w:val="a9"/>
    <w:uiPriority w:val="99"/>
    <w:semiHidden/>
    <w:unhideWhenUsed/>
    <w:rsid w:val="008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40C6-EAB4-40B4-9EA4-1C198F9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牌            型靜置式落花生莢果乾燥機自行測試紀錄(TS43)</vt:lpstr>
    </vt:vector>
  </TitlesOfParts>
  <Company>TARI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型靜置式落花生莢果乾燥機自行測試紀錄(TS43)</dc:title>
  <dc:subject/>
  <dc:creator>曹之祖</dc:creator>
  <cp:keywords/>
  <dc:description/>
  <cp:lastModifiedBy>農工組-林建志</cp:lastModifiedBy>
  <cp:revision>8</cp:revision>
  <cp:lastPrinted>1996-11-04T06:40:00Z</cp:lastPrinted>
  <dcterms:created xsi:type="dcterms:W3CDTF">2018-09-29T15:15:00Z</dcterms:created>
  <dcterms:modified xsi:type="dcterms:W3CDTF">2020-06-02T02:03:00Z</dcterms:modified>
</cp:coreProperties>
</file>