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122" w:rsidRPr="00AD0961" w:rsidRDefault="00385F3F" w:rsidP="00531AB5">
      <w:pPr>
        <w:spacing w:beforeLines="50" w:before="180" w:line="360" w:lineRule="auto"/>
        <w:jc w:val="center"/>
        <w:rPr>
          <w:rFonts w:ascii="華康標楷體(P)" w:eastAsia="華康標楷體(P)" w:hAnsi="標楷體"/>
          <w:b/>
          <w:sz w:val="32"/>
          <w:szCs w:val="32"/>
        </w:rPr>
      </w:pPr>
      <w:r w:rsidRPr="00AD0961">
        <w:rPr>
          <w:rFonts w:ascii="華康標楷體(P)" w:eastAsia="華康標楷體(P)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96EEB3" wp14:editId="6F50056B">
                <wp:simplePos x="0" y="0"/>
                <wp:positionH relativeFrom="column">
                  <wp:posOffset>-190402</wp:posOffset>
                </wp:positionH>
                <wp:positionV relativeFrom="paragraph">
                  <wp:posOffset>-391795</wp:posOffset>
                </wp:positionV>
                <wp:extent cx="866775" cy="409575"/>
                <wp:effectExtent l="0" t="0" r="28575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E81" w:rsidRPr="00C25C18" w:rsidRDefault="00132E81" w:rsidP="00E67492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25C18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15pt;margin-top:-30.85pt;width:68.2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" fillcolor="white [3201]" strokeweight=".5pt">
                <v:textbox>
                  <w:txbxContent>
                    <w:p w:rsidR="00132E81" w:rsidRPr="00C25C18" w:rsidRDefault="00132E81" w:rsidP="00E67492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25C18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B30AC2" w:rsidRPr="00AD0961">
        <w:rPr>
          <w:rFonts w:ascii="華康標楷體(P)" w:eastAsia="華康標楷體(P)" w:hAnsi="標楷體" w:hint="eastAsia"/>
          <w:b/>
          <w:sz w:val="32"/>
          <w:szCs w:val="32"/>
        </w:rPr>
        <w:t>「</w:t>
      </w:r>
      <w:r w:rsidR="00973DD3" w:rsidRPr="00AD0961">
        <w:rPr>
          <w:rFonts w:ascii="華康標楷體(P)" w:eastAsia="華康標楷體(P)" w:hAnsi="標楷體" w:cs="Times New Roman" w:hint="eastAsia"/>
          <w:b/>
          <w:color w:val="000000"/>
          <w:spacing w:val="-4"/>
          <w:sz w:val="32"/>
          <w:szCs w:val="32"/>
        </w:rPr>
        <w:t>花椰菜</w:t>
      </w:r>
      <w:r w:rsidR="00C25C18" w:rsidRPr="00AD0961">
        <w:rPr>
          <w:rFonts w:ascii="華康標楷體(P)" w:eastAsia="華康標楷體(P)" w:hAnsi="標楷體" w:cs="Times New Roman" w:hint="eastAsia"/>
          <w:b/>
          <w:color w:val="000000"/>
          <w:spacing w:val="-4"/>
          <w:sz w:val="32"/>
          <w:szCs w:val="32"/>
        </w:rPr>
        <w:t>鳳山2號</w:t>
      </w:r>
      <w:r w:rsidR="00B30AC2" w:rsidRPr="00AD0961">
        <w:rPr>
          <w:rFonts w:ascii="華康標楷體(P)" w:eastAsia="華康標楷體(P)" w:hAnsi="標楷體" w:hint="eastAsia"/>
          <w:b/>
          <w:sz w:val="32"/>
          <w:szCs w:val="32"/>
        </w:rPr>
        <w:t>」</w:t>
      </w:r>
      <w:r w:rsidR="0019088E" w:rsidRPr="00AD0961">
        <w:rPr>
          <w:rFonts w:ascii="華康標楷體(P)" w:eastAsia="華康標楷體(P)" w:hAnsi="標楷體" w:hint="eastAsia"/>
          <w:b/>
          <w:sz w:val="32"/>
          <w:szCs w:val="32"/>
        </w:rPr>
        <w:t>F</w:t>
      </w:r>
      <w:r w:rsidR="0019088E" w:rsidRPr="00AD0961">
        <w:rPr>
          <w:rFonts w:ascii="華康標楷體(P)" w:eastAsia="華康標楷體(P)" w:hAnsi="標楷體" w:hint="eastAsia"/>
          <w:b/>
          <w:sz w:val="32"/>
          <w:szCs w:val="32"/>
          <w:vertAlign w:val="subscript"/>
        </w:rPr>
        <w:t>1</w:t>
      </w:r>
      <w:r w:rsidR="00AC72C3" w:rsidRPr="00AD0961">
        <w:rPr>
          <w:rFonts w:ascii="華康標楷體(P)" w:eastAsia="華康標楷體(P)" w:hAnsi="標楷體" w:hint="eastAsia"/>
          <w:b/>
          <w:sz w:val="32"/>
          <w:szCs w:val="32"/>
        </w:rPr>
        <w:t>生產技術</w:t>
      </w:r>
      <w:r w:rsidR="00DA5122" w:rsidRPr="00AD0961">
        <w:rPr>
          <w:rFonts w:ascii="華康標楷體(P)" w:eastAsia="華康標楷體(P)" w:hAnsi="標楷體" w:hint="eastAsia"/>
          <w:b/>
          <w:sz w:val="32"/>
          <w:szCs w:val="32"/>
        </w:rPr>
        <w:t>簡介</w:t>
      </w:r>
    </w:p>
    <w:p w:rsidR="0093037C" w:rsidRPr="00AD0961" w:rsidRDefault="00DA5122" w:rsidP="0002190B">
      <w:pPr>
        <w:pStyle w:val="a5"/>
        <w:numPr>
          <w:ilvl w:val="0"/>
          <w:numId w:val="2"/>
        </w:numPr>
        <w:snapToGrid w:val="0"/>
        <w:spacing w:after="0" w:line="500" w:lineRule="exact"/>
        <w:ind w:leftChars="0"/>
        <w:rPr>
          <w:rFonts w:ascii="華康標楷體(P)" w:eastAsia="華康標楷體(P)" w:hAnsi="標楷體"/>
          <w:b/>
          <w:sz w:val="28"/>
          <w:szCs w:val="28"/>
        </w:rPr>
      </w:pPr>
      <w:r w:rsidRPr="00AD0961">
        <w:rPr>
          <w:rFonts w:ascii="華康標楷體(P)" w:eastAsia="華康標楷體(P)" w:hAnsi="標楷體" w:hint="eastAsia"/>
          <w:b/>
          <w:sz w:val="28"/>
          <w:szCs w:val="28"/>
        </w:rPr>
        <w:t>品種特性：</w:t>
      </w:r>
    </w:p>
    <w:p w:rsidR="00AC72C3" w:rsidRPr="00AD0961" w:rsidRDefault="00C25C18" w:rsidP="0002190B">
      <w:pPr>
        <w:pStyle w:val="Web"/>
        <w:tabs>
          <w:tab w:val="left" w:pos="2127"/>
        </w:tabs>
        <w:spacing w:before="0" w:beforeAutospacing="0" w:after="0" w:afterAutospacing="0" w:line="500" w:lineRule="exact"/>
        <w:ind w:left="567" w:right="113"/>
        <w:jc w:val="both"/>
        <w:rPr>
          <w:rFonts w:ascii="華康標楷體(P)" w:eastAsia="華康標楷體(P)" w:hAnsi="標楷體" w:cs="Times New Roman"/>
          <w:kern w:val="2"/>
          <w:sz w:val="28"/>
          <w:szCs w:val="28"/>
        </w:rPr>
      </w:pPr>
      <w:r w:rsidRPr="00AD0961">
        <w:rPr>
          <w:rFonts w:ascii="華康標楷體(P)" w:eastAsia="華康標楷體(P)" w:hAnsi="標楷體" w:cs="Times New Roman" w:hint="eastAsia"/>
          <w:color w:val="000000"/>
          <w:spacing w:val="-4"/>
          <w:sz w:val="28"/>
          <w:szCs w:val="28"/>
        </w:rPr>
        <w:t>花椰菜鳳山2號</w:t>
      </w:r>
      <w:r w:rsidRPr="00AD0961">
        <w:rPr>
          <w:rFonts w:ascii="華康標楷體(P)" w:eastAsia="華康標楷體(P)" w:hAnsi="標楷體" w:cs="Times New Roman" w:hint="eastAsia"/>
          <w:color w:val="000000"/>
          <w:kern w:val="2"/>
          <w:sz w:val="28"/>
          <w:szCs w:val="28"/>
        </w:rPr>
        <w:t>為</w:t>
      </w:r>
      <w:r w:rsidRPr="00AD0961">
        <w:rPr>
          <w:rFonts w:ascii="華康標楷體(P)" w:eastAsia="華康標楷體(P)" w:hAnsi="標楷體" w:cs="Times New Roman" w:hint="eastAsia"/>
          <w:kern w:val="2"/>
          <w:sz w:val="28"/>
          <w:szCs w:val="28"/>
        </w:rPr>
        <w:t>一代雜交品種，具有耐熱、早生特性</w:t>
      </w:r>
      <w:r w:rsidRPr="00AD0961">
        <w:rPr>
          <w:rFonts w:ascii="華康標楷體(P)" w:eastAsia="華康標楷體(P)" w:cs="Times New Roman" w:hint="eastAsia"/>
          <w:kern w:val="2"/>
          <w:sz w:val="28"/>
          <w:szCs w:val="28"/>
        </w:rPr>
        <w:t>，</w:t>
      </w:r>
      <w:r w:rsidRPr="00AD0961">
        <w:rPr>
          <w:rFonts w:ascii="華康標楷體(P)" w:eastAsia="華康標楷體(P)" w:hAnsi="標楷體" w:cs="Times New Roman" w:hint="eastAsia"/>
          <w:kern w:val="2"/>
          <w:sz w:val="28"/>
          <w:szCs w:val="28"/>
        </w:rPr>
        <w:t>能適應台灣夏季的高溫環境，</w:t>
      </w:r>
      <w:r w:rsidR="00973DD3" w:rsidRPr="00AD0961">
        <w:rPr>
          <w:rFonts w:ascii="華康標楷體(P)" w:eastAsia="華康標楷體(P)" w:hAnsi="標楷體" w:cs="Times New Roman" w:hint="eastAsia"/>
          <w:color w:val="000000"/>
          <w:spacing w:val="-4"/>
          <w:sz w:val="28"/>
          <w:szCs w:val="28"/>
        </w:rPr>
        <w:t>屬淡綠</w:t>
      </w:r>
      <w:proofErr w:type="gramStart"/>
      <w:r w:rsidR="00973DD3" w:rsidRPr="00AD0961">
        <w:rPr>
          <w:rFonts w:ascii="華康標楷體(P)" w:eastAsia="華康標楷體(P)" w:hAnsi="標楷體" w:cs="Times New Roman" w:hint="eastAsia"/>
          <w:color w:val="000000"/>
          <w:spacing w:val="-4"/>
          <w:sz w:val="28"/>
          <w:szCs w:val="28"/>
        </w:rPr>
        <w:t>梗與半鬆</w:t>
      </w:r>
      <w:proofErr w:type="gramEnd"/>
      <w:r w:rsidR="00973DD3" w:rsidRPr="00AD0961">
        <w:rPr>
          <w:rFonts w:ascii="華康標楷體(P)" w:eastAsia="華康標楷體(P)" w:hAnsi="標楷體" w:cs="Times New Roman" w:hint="eastAsia"/>
          <w:color w:val="000000"/>
          <w:spacing w:val="-4"/>
          <w:sz w:val="28"/>
          <w:szCs w:val="28"/>
        </w:rPr>
        <w:t>花型花椰菜，</w:t>
      </w:r>
      <w:r w:rsidR="00973DD3" w:rsidRPr="00AD0961">
        <w:rPr>
          <w:rFonts w:ascii="華康標楷體(P)" w:eastAsia="華康標楷體(P)" w:hAnsi="標楷體" w:cs="Times New Roman" w:hint="eastAsia"/>
          <w:kern w:val="2"/>
          <w:sz w:val="28"/>
          <w:szCs w:val="28"/>
        </w:rPr>
        <w:t>適合於4月後播種，5月至9月於田間栽培生產。</w:t>
      </w:r>
      <w:r w:rsidR="00896DB1" w:rsidRPr="00AD0961">
        <w:rPr>
          <w:rFonts w:ascii="華康標楷體(P)" w:eastAsia="華康標楷體(P)" w:hAnsi="標楷體" w:cs="Times New Roman" w:hint="eastAsia"/>
          <w:kern w:val="2"/>
          <w:sz w:val="28"/>
          <w:szCs w:val="28"/>
        </w:rPr>
        <w:t>依季節與氣候環境</w:t>
      </w:r>
      <w:r w:rsidRPr="00AD0961">
        <w:rPr>
          <w:rFonts w:ascii="華康標楷體(P)" w:eastAsia="華康標楷體(P)" w:hAnsi="標楷體" w:cs="Times New Roman" w:hint="eastAsia"/>
          <w:kern w:val="2"/>
          <w:sz w:val="28"/>
          <w:szCs w:val="28"/>
        </w:rPr>
        <w:t>條件</w:t>
      </w:r>
      <w:r w:rsidR="00896DB1" w:rsidRPr="00AD0961">
        <w:rPr>
          <w:rFonts w:ascii="華康標楷體(P)" w:eastAsia="華康標楷體(P)" w:hAnsi="標楷體" w:cs="Times New Roman" w:hint="eastAsia"/>
          <w:kern w:val="2"/>
          <w:sz w:val="28"/>
          <w:szCs w:val="28"/>
        </w:rPr>
        <w:t>，</w:t>
      </w:r>
      <w:r w:rsidR="00973DD3" w:rsidRPr="00AD0961">
        <w:rPr>
          <w:rFonts w:ascii="華康標楷體(P)" w:eastAsia="華康標楷體(P)" w:hAnsi="標楷體" w:cs="Times New Roman" w:hint="eastAsia"/>
          <w:kern w:val="2"/>
          <w:sz w:val="28"/>
          <w:szCs w:val="28"/>
        </w:rPr>
        <w:t>露天</w:t>
      </w:r>
      <w:r w:rsidR="00973DD3" w:rsidRPr="00AD0961">
        <w:rPr>
          <w:rFonts w:ascii="華康標楷體(P)" w:eastAsia="華康標楷體(P)" w:hAnsi="標楷體" w:cs="Times New Roman" w:hint="eastAsia"/>
          <w:color w:val="000000"/>
          <w:spacing w:val="-4"/>
          <w:sz w:val="28"/>
          <w:szCs w:val="28"/>
        </w:rPr>
        <w:t>栽培</w:t>
      </w:r>
      <w:r w:rsidRPr="00AD0961">
        <w:rPr>
          <w:rFonts w:ascii="華康標楷體(P)" w:eastAsia="華康標楷體(P)" w:hAnsi="標楷體" w:cs="Times New Roman" w:hint="eastAsia"/>
          <w:color w:val="000000"/>
          <w:spacing w:val="-4"/>
          <w:sz w:val="28"/>
          <w:szCs w:val="28"/>
        </w:rPr>
        <w:t>的</w:t>
      </w:r>
      <w:r w:rsidR="00973DD3" w:rsidRPr="00AD0961">
        <w:rPr>
          <w:rFonts w:ascii="華康標楷體(P)" w:eastAsia="華康標楷體(P)" w:hAnsi="標楷體" w:cs="Times New Roman" w:hint="eastAsia"/>
          <w:color w:val="000000"/>
          <w:spacing w:val="-4"/>
          <w:sz w:val="28"/>
          <w:szCs w:val="28"/>
        </w:rPr>
        <w:t>天期約46-48天，設施網室內</w:t>
      </w:r>
      <w:r w:rsidR="003E5DD5" w:rsidRPr="00AD0961">
        <w:rPr>
          <w:rFonts w:ascii="華康標楷體(P)" w:eastAsia="華康標楷體(P)" w:hAnsi="標楷體" w:cs="Times New Roman" w:hint="eastAsia"/>
          <w:color w:val="000000"/>
          <w:spacing w:val="-4"/>
          <w:sz w:val="28"/>
          <w:szCs w:val="28"/>
        </w:rPr>
        <w:t>的</w:t>
      </w:r>
      <w:r w:rsidR="00973DD3" w:rsidRPr="00AD0961">
        <w:rPr>
          <w:rFonts w:ascii="華康標楷體(P)" w:eastAsia="華康標楷體(P)" w:hAnsi="標楷體" w:cs="Times New Roman" w:hint="eastAsia"/>
          <w:color w:val="000000"/>
          <w:spacing w:val="-4"/>
          <w:sz w:val="28"/>
          <w:szCs w:val="28"/>
        </w:rPr>
        <w:t>栽培</w:t>
      </w:r>
      <w:r w:rsidR="003E5DD5" w:rsidRPr="00AD0961">
        <w:rPr>
          <w:rFonts w:ascii="華康標楷體(P)" w:eastAsia="華康標楷體(P)" w:hAnsi="標楷體" w:cs="Times New Roman" w:hint="eastAsia"/>
          <w:color w:val="000000"/>
          <w:spacing w:val="-4"/>
          <w:sz w:val="28"/>
          <w:szCs w:val="28"/>
        </w:rPr>
        <w:t>天期</w:t>
      </w:r>
      <w:r w:rsidR="00973DD3" w:rsidRPr="00AD0961">
        <w:rPr>
          <w:rFonts w:ascii="華康標楷體(P)" w:eastAsia="華康標楷體(P)" w:hAnsi="標楷體" w:cs="Times New Roman" w:hint="eastAsia"/>
          <w:color w:val="000000"/>
          <w:spacing w:val="-4"/>
          <w:sz w:val="28"/>
          <w:szCs w:val="28"/>
        </w:rPr>
        <w:t>約5</w:t>
      </w:r>
      <w:r w:rsidR="00896DB1" w:rsidRPr="00AD0961">
        <w:rPr>
          <w:rFonts w:ascii="華康標楷體(P)" w:eastAsia="華康標楷體(P)" w:hAnsi="標楷體" w:cs="Times New Roman" w:hint="eastAsia"/>
          <w:color w:val="000000"/>
          <w:spacing w:val="-4"/>
          <w:sz w:val="28"/>
          <w:szCs w:val="28"/>
        </w:rPr>
        <w:t>1</w:t>
      </w:r>
      <w:r w:rsidR="00973DD3" w:rsidRPr="00AD0961">
        <w:rPr>
          <w:rFonts w:ascii="華康標楷體(P)" w:eastAsia="華康標楷體(P)" w:hAnsi="標楷體" w:cs="Times New Roman" w:hint="eastAsia"/>
          <w:color w:val="000000"/>
          <w:spacing w:val="-4"/>
          <w:sz w:val="28"/>
          <w:szCs w:val="28"/>
        </w:rPr>
        <w:t>-5</w:t>
      </w:r>
      <w:r w:rsidR="00896DB1" w:rsidRPr="00AD0961">
        <w:rPr>
          <w:rFonts w:ascii="華康標楷體(P)" w:eastAsia="華康標楷體(P)" w:hAnsi="標楷體" w:cs="Times New Roman" w:hint="eastAsia"/>
          <w:color w:val="000000"/>
          <w:spacing w:val="-4"/>
          <w:sz w:val="28"/>
          <w:szCs w:val="28"/>
        </w:rPr>
        <w:t>3</w:t>
      </w:r>
      <w:r w:rsidR="00973DD3" w:rsidRPr="00AD0961">
        <w:rPr>
          <w:rFonts w:ascii="華康標楷體(P)" w:eastAsia="華康標楷體(P)" w:hAnsi="標楷體" w:cs="Times New Roman" w:hint="eastAsia"/>
          <w:color w:val="000000"/>
          <w:spacing w:val="-4"/>
          <w:sz w:val="28"/>
          <w:szCs w:val="28"/>
        </w:rPr>
        <w:t>天。帶梗柄之花球重約550-580公克</w:t>
      </w:r>
      <w:r w:rsidRPr="00AD0961">
        <w:rPr>
          <w:rFonts w:ascii="華康標楷體(P)" w:eastAsia="華康標楷體(P)" w:hAnsi="標楷體" w:cs="Times New Roman" w:hint="eastAsia"/>
          <w:color w:val="000000"/>
          <w:spacing w:val="-4"/>
          <w:sz w:val="28"/>
          <w:szCs w:val="28"/>
        </w:rPr>
        <w:t>，品</w:t>
      </w:r>
      <w:r w:rsidRPr="00AD0961">
        <w:rPr>
          <w:rFonts w:ascii="華康標楷體(P)" w:eastAsia="華康標楷體(P)" w:hAnsi="標楷體" w:cs="Times New Roman" w:hint="eastAsia"/>
          <w:color w:val="000000"/>
          <w:kern w:val="2"/>
          <w:sz w:val="28"/>
          <w:szCs w:val="28"/>
        </w:rPr>
        <w:t>質優良且</w:t>
      </w:r>
      <w:r w:rsidRPr="00AD0961">
        <w:rPr>
          <w:rFonts w:ascii="華康標楷體(P)" w:eastAsia="華康標楷體(P)" w:hAnsi="標楷體" w:cs="Times New Roman" w:hint="eastAsia"/>
          <w:color w:val="000000"/>
          <w:spacing w:val="-4"/>
          <w:sz w:val="28"/>
          <w:szCs w:val="28"/>
        </w:rPr>
        <w:t>口感細嫩，</w:t>
      </w:r>
      <w:r w:rsidR="00896DB1" w:rsidRPr="00AD0961">
        <w:rPr>
          <w:rFonts w:ascii="華康標楷體(P)" w:eastAsia="華康標楷體(P)" w:hAnsi="標楷體" w:cs="Times New Roman" w:hint="eastAsia"/>
          <w:color w:val="000000"/>
          <w:spacing w:val="-4"/>
          <w:sz w:val="28"/>
          <w:szCs w:val="28"/>
        </w:rPr>
        <w:t>夏季栽培時</w:t>
      </w:r>
      <w:r w:rsidR="00973DD3" w:rsidRPr="00AD0961">
        <w:rPr>
          <w:rFonts w:ascii="華康標楷體(P)" w:eastAsia="華康標楷體(P)" w:hAnsi="標楷體" w:cs="Times New Roman" w:hint="eastAsia"/>
          <w:kern w:val="2"/>
          <w:sz w:val="28"/>
          <w:szCs w:val="28"/>
        </w:rPr>
        <w:t>無葉狀花球</w:t>
      </w:r>
      <w:r w:rsidR="003E5DD5" w:rsidRPr="00AD0961">
        <w:rPr>
          <w:rFonts w:ascii="華康標楷體(P)" w:eastAsia="華康標楷體(P)" w:hAnsi="標楷體" w:cs="Times New Roman" w:hint="eastAsia"/>
          <w:kern w:val="2"/>
          <w:sz w:val="28"/>
          <w:szCs w:val="28"/>
        </w:rPr>
        <w:t>現象</w:t>
      </w:r>
      <w:r w:rsidR="00973DD3" w:rsidRPr="00AD0961">
        <w:rPr>
          <w:rFonts w:ascii="華康標楷體(P)" w:eastAsia="華康標楷體(P)" w:hAnsi="標楷體" w:cs="Times New Roman" w:hint="eastAsia"/>
          <w:kern w:val="2"/>
          <w:sz w:val="28"/>
          <w:szCs w:val="28"/>
        </w:rPr>
        <w:t>。</w:t>
      </w:r>
    </w:p>
    <w:p w:rsidR="00AC72C3" w:rsidRPr="00AD0961" w:rsidRDefault="00AC72C3" w:rsidP="0002190B">
      <w:pPr>
        <w:pStyle w:val="Web"/>
        <w:numPr>
          <w:ilvl w:val="0"/>
          <w:numId w:val="2"/>
        </w:numPr>
        <w:tabs>
          <w:tab w:val="left" w:pos="2127"/>
        </w:tabs>
        <w:spacing w:before="0" w:beforeAutospacing="0" w:after="0" w:afterAutospacing="0" w:line="500" w:lineRule="exact"/>
        <w:ind w:right="113"/>
        <w:jc w:val="both"/>
        <w:rPr>
          <w:rFonts w:ascii="華康標楷體(P)" w:eastAsia="華康標楷體(P)" w:hAnsi="標楷體"/>
          <w:sz w:val="28"/>
          <w:szCs w:val="28"/>
        </w:rPr>
      </w:pPr>
      <w:r w:rsidRPr="00AD0961">
        <w:rPr>
          <w:rFonts w:ascii="華康標楷體(P)" w:eastAsia="華康標楷體(P)" w:hAnsi="標楷體" w:hint="eastAsia"/>
          <w:b/>
          <w:sz w:val="28"/>
          <w:szCs w:val="28"/>
        </w:rPr>
        <w:t>生產技術：</w:t>
      </w:r>
    </w:p>
    <w:p w:rsidR="00AC72C3" w:rsidRPr="00AD0961" w:rsidRDefault="00AC72C3" w:rsidP="0002190B">
      <w:pPr>
        <w:pStyle w:val="Web"/>
        <w:tabs>
          <w:tab w:val="left" w:pos="2127"/>
        </w:tabs>
        <w:spacing w:before="0" w:beforeAutospacing="0" w:after="0" w:afterAutospacing="0" w:line="500" w:lineRule="exact"/>
        <w:ind w:left="600" w:right="113"/>
        <w:jc w:val="both"/>
        <w:rPr>
          <w:rFonts w:ascii="華康標楷體(P)" w:eastAsia="華康標楷體(P)" w:hAnsi="標楷體"/>
          <w:sz w:val="28"/>
          <w:szCs w:val="28"/>
        </w:rPr>
      </w:pPr>
      <w:r w:rsidRPr="00AD0961">
        <w:rPr>
          <w:rFonts w:ascii="華康標楷體(P)" w:eastAsia="華康標楷體(P)" w:hAnsi="標楷體" w:hint="eastAsia"/>
          <w:sz w:val="28"/>
          <w:szCs w:val="28"/>
        </w:rPr>
        <w:t>母本具自交不親和性，需以蕾期授粉克服自交不親和性以獲得母本種子，父本種子可自然授粉，可於網</w:t>
      </w:r>
      <w:bookmarkStart w:id="0" w:name="_GoBack"/>
      <w:bookmarkEnd w:id="0"/>
      <w:r w:rsidRPr="00AD0961">
        <w:rPr>
          <w:rFonts w:ascii="華康標楷體(P)" w:eastAsia="華康標楷體(P)" w:hAnsi="標楷體" w:hint="eastAsia"/>
          <w:sz w:val="28"/>
          <w:szCs w:val="28"/>
        </w:rPr>
        <w:t>室內利用蜜蜂媒介昆蟲增</w:t>
      </w:r>
      <w:r w:rsidR="0019088E" w:rsidRPr="00AD0961">
        <w:rPr>
          <w:rFonts w:ascii="華康標楷體(P)" w:eastAsia="華康標楷體(P)" w:hAnsi="標楷體" w:hint="eastAsia"/>
          <w:sz w:val="28"/>
          <w:szCs w:val="28"/>
        </w:rPr>
        <w:t>加採種量。F</w:t>
      </w:r>
      <w:r w:rsidR="0019088E" w:rsidRPr="00AD0961">
        <w:rPr>
          <w:rFonts w:ascii="華康標楷體(P)" w:eastAsia="華康標楷體(P)" w:hAnsi="標楷體" w:hint="eastAsia"/>
          <w:sz w:val="28"/>
          <w:szCs w:val="28"/>
          <w:vertAlign w:val="subscript"/>
        </w:rPr>
        <w:t>1</w:t>
      </w:r>
      <w:r w:rsidR="0019088E" w:rsidRPr="00AD0961">
        <w:rPr>
          <w:rFonts w:ascii="華康標楷體(P)" w:eastAsia="華康標楷體(P)" w:hAnsi="標楷體" w:hint="eastAsia"/>
          <w:sz w:val="28"/>
          <w:szCs w:val="28"/>
        </w:rPr>
        <w:t>生產採種方式，</w:t>
      </w:r>
      <w:proofErr w:type="gramStart"/>
      <w:r w:rsidR="0019088E" w:rsidRPr="00AD0961">
        <w:rPr>
          <w:rFonts w:ascii="華康標楷體(P)" w:eastAsia="華康標楷體(P)" w:hAnsi="標楷體" w:hint="eastAsia"/>
          <w:sz w:val="28"/>
          <w:szCs w:val="28"/>
        </w:rPr>
        <w:t>採</w:t>
      </w:r>
      <w:proofErr w:type="gramEnd"/>
      <w:r w:rsidR="0019088E" w:rsidRPr="00AD0961">
        <w:rPr>
          <w:rFonts w:ascii="華康標楷體(P)" w:eastAsia="華康標楷體(P)" w:hAnsi="標楷體" w:hint="eastAsia"/>
          <w:sz w:val="28"/>
          <w:szCs w:val="28"/>
        </w:rPr>
        <w:t>母本</w:t>
      </w:r>
      <w:proofErr w:type="gramStart"/>
      <w:r w:rsidR="0019088E" w:rsidRPr="00AD0961">
        <w:rPr>
          <w:rFonts w:ascii="華康標楷體(P)" w:eastAsia="華康標楷體(P)" w:hAnsi="標楷體" w:hint="eastAsia"/>
          <w:sz w:val="28"/>
          <w:szCs w:val="28"/>
        </w:rPr>
        <w:t>與父本種植</w:t>
      </w:r>
      <w:proofErr w:type="gramEnd"/>
      <w:r w:rsidR="0019088E" w:rsidRPr="00AD0961">
        <w:rPr>
          <w:rFonts w:ascii="華康標楷體(P)" w:eastAsia="華康標楷體(P)" w:hAnsi="標楷體" w:hint="eastAsia"/>
          <w:sz w:val="28"/>
          <w:szCs w:val="28"/>
        </w:rPr>
        <w:t>比例2</w:t>
      </w:r>
      <w:r w:rsidR="0002190B">
        <w:rPr>
          <w:rFonts w:ascii="華康標楷體(P)" w:eastAsia="華康標楷體(P)" w:hAnsi="標楷體" w:hint="eastAsia"/>
          <w:sz w:val="28"/>
          <w:szCs w:val="28"/>
        </w:rPr>
        <w:t>：</w:t>
      </w:r>
      <w:r w:rsidR="0019088E" w:rsidRPr="00AD0961">
        <w:rPr>
          <w:rFonts w:ascii="華康標楷體(P)" w:eastAsia="華康標楷體(P)" w:hAnsi="標楷體" w:hint="eastAsia"/>
          <w:sz w:val="28"/>
          <w:szCs w:val="28"/>
        </w:rPr>
        <w:t>1為宜，於台灣冬春季授粉採種</w:t>
      </w:r>
      <w:r w:rsidR="0019088E" w:rsidRPr="00AD0961">
        <w:rPr>
          <w:rFonts w:ascii="華康標楷體(P)" w:eastAsia="華康標楷體(P)" w:hint="eastAsia"/>
          <w:sz w:val="28"/>
          <w:szCs w:val="28"/>
        </w:rPr>
        <w:t>，</w:t>
      </w:r>
      <w:proofErr w:type="gramStart"/>
      <w:r w:rsidR="0019088E" w:rsidRPr="00AD0961">
        <w:rPr>
          <w:rFonts w:ascii="華康標楷體(P)" w:eastAsia="華康標楷體(P)" w:hAnsi="標楷體" w:hint="eastAsia"/>
          <w:sz w:val="28"/>
          <w:szCs w:val="28"/>
        </w:rPr>
        <w:t>待花球</w:t>
      </w:r>
      <w:proofErr w:type="gramEnd"/>
      <w:r w:rsidR="0019088E" w:rsidRPr="00AD0961">
        <w:rPr>
          <w:rFonts w:ascii="華康標楷體(P)" w:eastAsia="華康標楷體(P)" w:hAnsi="標楷體" w:hint="eastAsia"/>
          <w:sz w:val="28"/>
          <w:szCs w:val="28"/>
        </w:rPr>
        <w:t>抽苔開花之際</w:t>
      </w:r>
      <w:r w:rsidR="0019088E" w:rsidRPr="00AD0961">
        <w:rPr>
          <w:rFonts w:ascii="華康標楷體(P)" w:eastAsia="華康標楷體(P)" w:hint="eastAsia"/>
          <w:sz w:val="28"/>
          <w:szCs w:val="28"/>
        </w:rPr>
        <w:t>，</w:t>
      </w:r>
      <w:r w:rsidR="0019088E" w:rsidRPr="00AD0961">
        <w:rPr>
          <w:rFonts w:ascii="華康標楷體(P)" w:eastAsia="華康標楷體(P)" w:hAnsi="標楷體" w:hint="eastAsia"/>
          <w:sz w:val="28"/>
          <w:szCs w:val="28"/>
        </w:rPr>
        <w:t>放入蜜蜂進行雜交授粉</w:t>
      </w:r>
      <w:r w:rsidR="00E539B8" w:rsidRPr="00AD0961">
        <w:rPr>
          <w:rFonts w:ascii="華康標楷體(P)" w:eastAsia="華康標楷體(P)" w:hint="eastAsia"/>
          <w:sz w:val="28"/>
          <w:szCs w:val="28"/>
        </w:rPr>
        <w:t>，</w:t>
      </w:r>
      <w:r w:rsidR="00E539B8" w:rsidRPr="00AD0961">
        <w:rPr>
          <w:rFonts w:ascii="華康標楷體(P)" w:eastAsia="華康標楷體(P)" w:hAnsi="標楷體" w:hint="eastAsia"/>
          <w:sz w:val="28"/>
          <w:szCs w:val="28"/>
        </w:rPr>
        <w:t>種莢</w:t>
      </w:r>
      <w:proofErr w:type="gramStart"/>
      <w:r w:rsidR="00E539B8" w:rsidRPr="00AD0961">
        <w:rPr>
          <w:rFonts w:ascii="華康標楷體(P)" w:eastAsia="華康標楷體(P)" w:hAnsi="標楷體" w:hint="eastAsia"/>
          <w:sz w:val="28"/>
          <w:szCs w:val="28"/>
        </w:rPr>
        <w:t>採</w:t>
      </w:r>
      <w:proofErr w:type="gramEnd"/>
      <w:r w:rsidR="00E539B8" w:rsidRPr="00AD0961">
        <w:rPr>
          <w:rFonts w:ascii="華康標楷體(P)" w:eastAsia="華康標楷體(P)" w:hAnsi="標楷體" w:hint="eastAsia"/>
          <w:sz w:val="28"/>
          <w:szCs w:val="28"/>
        </w:rPr>
        <w:t>收約授粉後1.5-2個月</w:t>
      </w:r>
      <w:r w:rsidR="00E539B8" w:rsidRPr="00AD0961">
        <w:rPr>
          <w:rFonts w:ascii="華康標楷體(P)" w:eastAsia="華康標楷體(P)" w:hint="eastAsia"/>
          <w:sz w:val="28"/>
          <w:szCs w:val="28"/>
        </w:rPr>
        <w:t>，</w:t>
      </w:r>
      <w:r w:rsidR="00E539B8" w:rsidRPr="00AD0961">
        <w:rPr>
          <w:rFonts w:ascii="華康標楷體(P)" w:eastAsia="華康標楷體(P)" w:hAnsi="標楷體" w:hint="eastAsia"/>
          <w:sz w:val="28"/>
          <w:szCs w:val="28"/>
        </w:rPr>
        <w:t>視</w:t>
      </w:r>
      <w:proofErr w:type="gramStart"/>
      <w:r w:rsidR="00E539B8" w:rsidRPr="00AD0961">
        <w:rPr>
          <w:rFonts w:ascii="華康標楷體(P)" w:eastAsia="華康標楷體(P)" w:hAnsi="標楷體" w:hint="eastAsia"/>
          <w:sz w:val="28"/>
          <w:szCs w:val="28"/>
        </w:rPr>
        <w:t>種莢轉色</w:t>
      </w:r>
      <w:proofErr w:type="gramEnd"/>
      <w:r w:rsidR="00E539B8" w:rsidRPr="00AD0961">
        <w:rPr>
          <w:rFonts w:ascii="華康標楷體(P)" w:eastAsia="華康標楷體(P)" w:hAnsi="標楷體" w:hint="eastAsia"/>
          <w:sz w:val="28"/>
          <w:szCs w:val="28"/>
        </w:rPr>
        <w:t>程度</w:t>
      </w:r>
      <w:proofErr w:type="gramStart"/>
      <w:r w:rsidR="00E539B8" w:rsidRPr="00AD0961">
        <w:rPr>
          <w:rFonts w:ascii="華康標楷體(P)" w:eastAsia="華康標楷體(P)" w:hAnsi="標楷體" w:hint="eastAsia"/>
          <w:sz w:val="28"/>
          <w:szCs w:val="28"/>
        </w:rPr>
        <w:t>採</w:t>
      </w:r>
      <w:proofErr w:type="gramEnd"/>
      <w:r w:rsidR="00E539B8" w:rsidRPr="00AD0961">
        <w:rPr>
          <w:rFonts w:ascii="華康標楷體(P)" w:eastAsia="華康標楷體(P)" w:hAnsi="標楷體" w:hint="eastAsia"/>
          <w:sz w:val="28"/>
          <w:szCs w:val="28"/>
        </w:rPr>
        <w:t>收</w:t>
      </w:r>
      <w:r w:rsidR="0019088E" w:rsidRPr="00AD0961">
        <w:rPr>
          <w:rFonts w:ascii="華康標楷體(P)" w:eastAsia="華康標楷體(P)" w:hint="eastAsia"/>
          <w:sz w:val="28"/>
          <w:szCs w:val="28"/>
        </w:rPr>
        <w:t>。</w:t>
      </w:r>
    </w:p>
    <w:p w:rsidR="00AC72C3" w:rsidRPr="00AD0961" w:rsidRDefault="00AC72C3" w:rsidP="0002190B">
      <w:pPr>
        <w:pStyle w:val="Web"/>
        <w:numPr>
          <w:ilvl w:val="0"/>
          <w:numId w:val="2"/>
        </w:numPr>
        <w:tabs>
          <w:tab w:val="left" w:pos="2127"/>
        </w:tabs>
        <w:spacing w:before="0" w:beforeAutospacing="0" w:after="0" w:afterAutospacing="0" w:line="500" w:lineRule="exact"/>
        <w:ind w:right="113"/>
        <w:jc w:val="both"/>
        <w:rPr>
          <w:rFonts w:ascii="華康標楷體(P)" w:eastAsia="華康標楷體(P)" w:hAnsi="標楷體"/>
          <w:sz w:val="28"/>
          <w:szCs w:val="28"/>
        </w:rPr>
      </w:pPr>
      <w:r w:rsidRPr="00AD0961">
        <w:rPr>
          <w:rFonts w:ascii="華康標楷體(P)" w:eastAsia="華康標楷體(P)" w:hAnsi="標楷體" w:hint="eastAsia"/>
          <w:b/>
          <w:sz w:val="28"/>
          <w:szCs w:val="28"/>
        </w:rPr>
        <w:t>栽培管理應注意事項：</w:t>
      </w:r>
    </w:p>
    <w:p w:rsidR="00FA688F" w:rsidRPr="00AD0961" w:rsidRDefault="00343411" w:rsidP="0002190B">
      <w:pPr>
        <w:snapToGrid w:val="0"/>
        <w:spacing w:after="0" w:line="500" w:lineRule="exact"/>
        <w:ind w:leftChars="257" w:left="565" w:firstLine="2"/>
        <w:jc w:val="both"/>
        <w:rPr>
          <w:rFonts w:ascii="華康標楷體(P)" w:eastAsia="華康標楷體(P)" w:hAnsi="標楷體" w:cs="Times New Roman"/>
          <w:sz w:val="28"/>
          <w:szCs w:val="28"/>
        </w:rPr>
      </w:pPr>
      <w:r w:rsidRPr="00AD0961">
        <w:rPr>
          <w:rFonts w:ascii="華康標楷體(P)" w:eastAsia="華康標楷體(P)" w:hAnsi="標楷體" w:cs="Times New Roman" w:hint="eastAsia"/>
          <w:sz w:val="28"/>
          <w:szCs w:val="28"/>
        </w:rPr>
        <w:t>為適應夏季高土溫環境，以播種後25-30天</w:t>
      </w:r>
      <w:r w:rsidR="00973DD3" w:rsidRPr="00AD0961">
        <w:rPr>
          <w:rFonts w:ascii="華康標楷體(P)" w:eastAsia="華康標楷體(P)" w:hAnsi="標楷體" w:cs="Times New Roman" w:hint="eastAsia"/>
          <w:sz w:val="28"/>
          <w:szCs w:val="28"/>
        </w:rPr>
        <w:t>的</w:t>
      </w:r>
      <w:r w:rsidRPr="00AD0961">
        <w:rPr>
          <w:rFonts w:ascii="華康標楷體(P)" w:eastAsia="華康標楷體(P)" w:hAnsi="標楷體" w:cs="Times New Roman" w:hint="eastAsia"/>
          <w:sz w:val="28"/>
          <w:szCs w:val="28"/>
        </w:rPr>
        <w:t>完整根團</w:t>
      </w:r>
      <w:r w:rsidR="00973DD3" w:rsidRPr="00AD0961">
        <w:rPr>
          <w:rFonts w:ascii="華康標楷體(P)" w:eastAsia="華康標楷體(P)" w:hAnsi="標楷體" w:cs="Times New Roman" w:hint="eastAsia"/>
          <w:sz w:val="28"/>
          <w:szCs w:val="28"/>
        </w:rPr>
        <w:t>穴盤</w:t>
      </w:r>
      <w:r w:rsidRPr="00AD0961">
        <w:rPr>
          <w:rFonts w:ascii="華康標楷體(P)" w:eastAsia="華康標楷體(P)" w:hAnsi="標楷體" w:cs="Times New Roman" w:hint="eastAsia"/>
          <w:sz w:val="28"/>
          <w:szCs w:val="28"/>
        </w:rPr>
        <w:t>苗定植為宜。栽培初期應嚴加防治小菜蛾、斜紋葉盜蟲等幼蟲以及銀葉粉蝨等害蟲，可利用蘇力菌、苦楝油等資材有效防治，並注意軟腐與黑腐病的防治，可參考植保手冊防治方法。</w:t>
      </w:r>
      <w:r w:rsidR="00973DD3" w:rsidRPr="00AD0961">
        <w:rPr>
          <w:rFonts w:ascii="華康標楷體(P)" w:eastAsia="華康標楷體(P)" w:hAnsi="標楷體" w:cs="Times New Roman" w:hint="eastAsia"/>
          <w:sz w:val="28"/>
          <w:szCs w:val="28"/>
        </w:rPr>
        <w:t>施肥方式依作物施肥手冊中的早生種花椰菜施用方式進行，並於</w:t>
      </w:r>
      <w:r w:rsidRPr="00AD0961">
        <w:rPr>
          <w:rFonts w:ascii="華康標楷體(P)" w:eastAsia="華康標楷體(P)" w:hAnsi="標楷體" w:cs="Times New Roman" w:hint="eastAsia"/>
          <w:sz w:val="28"/>
          <w:szCs w:val="28"/>
        </w:rPr>
        <w:t>耕作前</w:t>
      </w:r>
      <w:r w:rsidR="00973DD3" w:rsidRPr="00AD0961">
        <w:rPr>
          <w:rFonts w:ascii="華康標楷體(P)" w:eastAsia="華康標楷體(P)" w:hAnsi="標楷體" w:cs="Times New Roman" w:hint="eastAsia"/>
          <w:sz w:val="28"/>
          <w:szCs w:val="28"/>
        </w:rPr>
        <w:t>於土壤中</w:t>
      </w:r>
      <w:r w:rsidRPr="00AD0961">
        <w:rPr>
          <w:rFonts w:ascii="華康標楷體(P)" w:eastAsia="華康標楷體(P)" w:hAnsi="標楷體" w:cs="Times New Roman" w:hint="eastAsia"/>
          <w:sz w:val="28"/>
          <w:szCs w:val="28"/>
        </w:rPr>
        <w:t>每公頃施用硼砂5公斤當基肥，生育期間</w:t>
      </w:r>
      <w:r w:rsidR="00973DD3" w:rsidRPr="00AD0961">
        <w:rPr>
          <w:rFonts w:ascii="華康標楷體(P)" w:eastAsia="華康標楷體(P)" w:hAnsi="標楷體" w:cs="Times New Roman" w:hint="eastAsia"/>
          <w:sz w:val="28"/>
          <w:szCs w:val="28"/>
        </w:rPr>
        <w:t>可</w:t>
      </w:r>
      <w:r w:rsidR="008E43ED" w:rsidRPr="00AD0961">
        <w:rPr>
          <w:rFonts w:ascii="華康標楷體(P)" w:eastAsia="華康標楷體(P)" w:hAnsi="標楷體" w:cs="Times New Roman" w:hint="eastAsia"/>
          <w:sz w:val="28"/>
          <w:szCs w:val="28"/>
        </w:rPr>
        <w:t>於</w:t>
      </w:r>
      <w:r w:rsidRPr="00AD0961">
        <w:rPr>
          <w:rFonts w:ascii="華康標楷體(P)" w:eastAsia="華康標楷體(P)" w:hAnsi="標楷體" w:cs="Times New Roman" w:hint="eastAsia"/>
          <w:sz w:val="28"/>
          <w:szCs w:val="28"/>
        </w:rPr>
        <w:t>葉面施硼砂水溶液1,000倍，2-3次。</w:t>
      </w:r>
    </w:p>
    <w:p w:rsidR="00E539B8" w:rsidRPr="00AD0961" w:rsidRDefault="0002190B" w:rsidP="00AC72C3">
      <w:pPr>
        <w:snapToGrid w:val="0"/>
        <w:spacing w:after="0" w:line="480" w:lineRule="exact"/>
        <w:ind w:leftChars="257" w:left="565"/>
        <w:jc w:val="both"/>
        <w:rPr>
          <w:rFonts w:ascii="華康標楷體(P)" w:eastAsia="華康標楷體(P)" w:hAnsi="標楷體" w:cs="Times New Roman"/>
          <w:sz w:val="28"/>
          <w:szCs w:val="28"/>
        </w:rPr>
      </w:pPr>
      <w:r w:rsidRPr="00AD0961">
        <w:rPr>
          <w:rFonts w:ascii="華康標楷體(P)" w:eastAsia="華康標楷體(P)" w:hAnsi="Calibri" w:cs="Times New Roman" w:hint="eastAsia"/>
          <w:noProof/>
          <w:kern w:val="2"/>
          <w:sz w:val="24"/>
        </w:rPr>
        <w:drawing>
          <wp:anchor distT="0" distB="0" distL="114300" distR="114300" simplePos="0" relativeHeight="251672576" behindDoc="1" locked="0" layoutInCell="1" allowOverlap="1" wp14:anchorId="4F7E02F6" wp14:editId="30446EE2">
            <wp:simplePos x="0" y="0"/>
            <wp:positionH relativeFrom="column">
              <wp:posOffset>918845</wp:posOffset>
            </wp:positionH>
            <wp:positionV relativeFrom="paragraph">
              <wp:posOffset>69850</wp:posOffset>
            </wp:positionV>
            <wp:extent cx="1885315" cy="1691640"/>
            <wp:effectExtent l="0" t="0" r="635" b="3810"/>
            <wp:wrapTight wrapText="bothSides">
              <wp:wrapPolygon edited="0">
                <wp:start x="0" y="0"/>
                <wp:lineTo x="0" y="21405"/>
                <wp:lineTo x="21389" y="21405"/>
                <wp:lineTo x="21389" y="0"/>
                <wp:lineTo x="0" y="0"/>
              </wp:wrapPolygon>
            </wp:wrapTight>
            <wp:docPr id="2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圖片 6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13" t="17989" r="27142" b="15614"/>
                    <a:stretch/>
                  </pic:blipFill>
                  <pic:spPr bwMode="auto">
                    <a:xfrm>
                      <a:off x="0" y="0"/>
                      <a:ext cx="188531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9B8" w:rsidRPr="00AD0961">
        <w:rPr>
          <w:rFonts w:ascii="華康標楷體(P)" w:eastAsia="華康標楷體(P)" w:hAnsi="標楷體" w:cs="Times New Roman" w:hint="eastAsia"/>
          <w:bCs/>
          <w:noProof/>
          <w:kern w:val="2"/>
          <w:sz w:val="28"/>
          <w:szCs w:val="28"/>
        </w:rPr>
        <w:drawing>
          <wp:anchor distT="0" distB="0" distL="114300" distR="114300" simplePos="0" relativeHeight="251674624" behindDoc="1" locked="0" layoutInCell="1" allowOverlap="1" wp14:anchorId="22699DAC" wp14:editId="48D2867B">
            <wp:simplePos x="0" y="0"/>
            <wp:positionH relativeFrom="page">
              <wp:posOffset>3955703</wp:posOffset>
            </wp:positionH>
            <wp:positionV relativeFrom="paragraph">
              <wp:posOffset>69388</wp:posOffset>
            </wp:positionV>
            <wp:extent cx="1823085" cy="1708785"/>
            <wp:effectExtent l="0" t="0" r="5715" b="5715"/>
            <wp:wrapTight wrapText="bothSides">
              <wp:wrapPolygon edited="0">
                <wp:start x="0" y="0"/>
                <wp:lineTo x="0" y="21431"/>
                <wp:lineTo x="21442" y="21431"/>
                <wp:lineTo x="21442" y="0"/>
                <wp:lineTo x="0" y="0"/>
              </wp:wrapPolygon>
            </wp:wrapTight>
            <wp:docPr id="3" name="圖片 3" descr="D:\2018\花椰菜\Picture\DSC_0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2018\花椰菜\Picture\DSC_06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81" t="19180" r="27930" b="20809"/>
                    <a:stretch/>
                  </pic:blipFill>
                  <pic:spPr bwMode="auto">
                    <a:xfrm>
                      <a:off x="0" y="0"/>
                      <a:ext cx="1823085" cy="170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88E" w:rsidRPr="00AD0961">
        <w:rPr>
          <w:rFonts w:ascii="華康標楷體(P)" w:eastAsia="華康標楷體(P)" w:hAnsi="標楷體" w:cs="Times New Roman" w:hint="eastAsia"/>
          <w:sz w:val="28"/>
          <w:szCs w:val="28"/>
        </w:rPr>
        <w:t xml:space="preserve"> </w:t>
      </w:r>
      <w:r w:rsidR="00E539B8" w:rsidRPr="00AD0961">
        <w:rPr>
          <w:rFonts w:ascii="華康標楷體(P)" w:eastAsia="華康標楷體(P)" w:hAnsi="標楷體" w:cs="Times New Roman" w:hint="eastAsia"/>
          <w:sz w:val="28"/>
          <w:szCs w:val="28"/>
        </w:rPr>
        <w:t xml:space="preserve">                                        </w:t>
      </w:r>
    </w:p>
    <w:p w:rsidR="00E539B8" w:rsidRPr="00AD0961" w:rsidRDefault="00E539B8" w:rsidP="00AC72C3">
      <w:pPr>
        <w:snapToGrid w:val="0"/>
        <w:spacing w:after="0" w:line="480" w:lineRule="exact"/>
        <w:ind w:leftChars="257" w:left="565"/>
        <w:jc w:val="both"/>
        <w:rPr>
          <w:rFonts w:ascii="華康標楷體(P)" w:eastAsia="華康標楷體(P)" w:hAnsi="標楷體" w:cs="Times New Roman"/>
          <w:sz w:val="28"/>
          <w:szCs w:val="28"/>
        </w:rPr>
      </w:pPr>
    </w:p>
    <w:p w:rsidR="00E539B8" w:rsidRPr="00AD0961" w:rsidRDefault="00E539B8" w:rsidP="00AC72C3">
      <w:pPr>
        <w:snapToGrid w:val="0"/>
        <w:spacing w:after="0" w:line="480" w:lineRule="exact"/>
        <w:ind w:leftChars="257" w:left="565"/>
        <w:jc w:val="both"/>
        <w:rPr>
          <w:rFonts w:ascii="華康標楷體(P)" w:eastAsia="華康標楷體(P)" w:hAnsi="標楷體" w:cs="Times New Roman"/>
          <w:sz w:val="28"/>
          <w:szCs w:val="28"/>
        </w:rPr>
      </w:pPr>
    </w:p>
    <w:p w:rsidR="00E539B8" w:rsidRPr="00AD0961" w:rsidRDefault="00E539B8" w:rsidP="00AC72C3">
      <w:pPr>
        <w:snapToGrid w:val="0"/>
        <w:spacing w:after="0" w:line="480" w:lineRule="exact"/>
        <w:ind w:leftChars="257" w:left="565"/>
        <w:jc w:val="both"/>
        <w:rPr>
          <w:rFonts w:ascii="華康標楷體(P)" w:eastAsia="華康標楷體(P)" w:hAnsi="標楷體" w:cs="Times New Roman"/>
          <w:sz w:val="28"/>
          <w:szCs w:val="28"/>
        </w:rPr>
      </w:pPr>
    </w:p>
    <w:p w:rsidR="00E539B8" w:rsidRPr="00AD0961" w:rsidRDefault="00E539B8" w:rsidP="00AC72C3">
      <w:pPr>
        <w:snapToGrid w:val="0"/>
        <w:spacing w:after="0" w:line="480" w:lineRule="exact"/>
        <w:ind w:leftChars="257" w:left="565"/>
        <w:jc w:val="both"/>
        <w:rPr>
          <w:rFonts w:ascii="華康標楷體(P)" w:eastAsia="華康標楷體(P)" w:hAnsi="標楷體" w:cs="Times New Roman"/>
          <w:sz w:val="28"/>
          <w:szCs w:val="28"/>
        </w:rPr>
      </w:pPr>
    </w:p>
    <w:p w:rsidR="00E539B8" w:rsidRPr="00AD0961" w:rsidRDefault="00E539B8" w:rsidP="00AC72C3">
      <w:pPr>
        <w:snapToGrid w:val="0"/>
        <w:spacing w:after="0" w:line="480" w:lineRule="exact"/>
        <w:ind w:leftChars="257" w:left="565"/>
        <w:jc w:val="both"/>
        <w:rPr>
          <w:rFonts w:ascii="華康標楷體(P)" w:eastAsia="華康標楷體(P)" w:hAnsi="標楷體" w:cs="Times New Roman"/>
          <w:sz w:val="28"/>
          <w:szCs w:val="28"/>
        </w:rPr>
      </w:pPr>
    </w:p>
    <w:p w:rsidR="00E539B8" w:rsidRPr="00AD0961" w:rsidRDefault="00E539B8" w:rsidP="00E539B8">
      <w:pPr>
        <w:tabs>
          <w:tab w:val="left" w:pos="4395"/>
        </w:tabs>
        <w:snapToGrid w:val="0"/>
        <w:spacing w:after="0" w:line="360" w:lineRule="auto"/>
        <w:ind w:firstLineChars="400" w:firstLine="1120"/>
        <w:rPr>
          <w:rFonts w:ascii="華康標楷體(P)" w:eastAsia="華康標楷體(P)" w:hAnsi="標楷體"/>
          <w:bCs/>
          <w:sz w:val="28"/>
          <w:szCs w:val="28"/>
        </w:rPr>
      </w:pPr>
      <w:r w:rsidRPr="00AD0961">
        <w:rPr>
          <w:rFonts w:ascii="華康標楷體(P)" w:eastAsia="華康標楷體(P)" w:hAnsi="標楷體" w:cs="Times New Roman" w:hint="eastAsia"/>
          <w:sz w:val="28"/>
          <w:szCs w:val="28"/>
        </w:rPr>
        <w:t xml:space="preserve">  </w:t>
      </w:r>
      <w:r w:rsidR="0019088E" w:rsidRPr="00AD0961">
        <w:rPr>
          <w:rFonts w:ascii="華康標楷體(P)" w:eastAsia="華康標楷體(P)" w:hAnsi="標楷體" w:cs="Times New Roman" w:hint="eastAsia"/>
          <w:sz w:val="28"/>
          <w:szCs w:val="28"/>
        </w:rPr>
        <w:t xml:space="preserve"> </w:t>
      </w:r>
      <w:r w:rsidRPr="00AD0961">
        <w:rPr>
          <w:rFonts w:ascii="華康標楷體(P)" w:eastAsia="華康標楷體(P)" w:hAnsi="標楷體" w:cs="Times New Roman" w:hint="eastAsia"/>
          <w:b/>
          <w:color w:val="000000"/>
          <w:spacing w:val="-4"/>
          <w:sz w:val="28"/>
          <w:szCs w:val="28"/>
        </w:rPr>
        <w:t>鳳山2號</w:t>
      </w:r>
      <w:r w:rsidRPr="00AD0961">
        <w:rPr>
          <w:rFonts w:ascii="華康標楷體(P)" w:eastAsia="華康標楷體(P)" w:hAnsi="標楷體" w:cs="Arial Unicode MS" w:hint="eastAsia"/>
          <w:b/>
          <w:color w:val="000000"/>
          <w:spacing w:val="-4"/>
          <w:sz w:val="28"/>
          <w:szCs w:val="28"/>
        </w:rPr>
        <w:t>田間生長</w:t>
      </w:r>
      <w:r w:rsidRPr="00AD0961">
        <w:rPr>
          <w:rFonts w:ascii="華康標楷體(P)" w:eastAsia="華康標楷體(P)" w:hAnsi="標楷體" w:hint="eastAsia"/>
          <w:b/>
          <w:bCs/>
          <w:sz w:val="28"/>
          <w:szCs w:val="28"/>
        </w:rPr>
        <w:t xml:space="preserve">情形 </w:t>
      </w:r>
      <w:r w:rsidRPr="00AD0961">
        <w:rPr>
          <w:rFonts w:ascii="華康標楷體(P)" w:eastAsia="華康標楷體(P)" w:hint="eastAsia"/>
          <w:b/>
          <w:bCs/>
          <w:sz w:val="28"/>
          <w:szCs w:val="28"/>
        </w:rPr>
        <w:t xml:space="preserve">  </w:t>
      </w:r>
      <w:r w:rsidRPr="00AD0961">
        <w:rPr>
          <w:rFonts w:ascii="華康標楷體(P)" w:eastAsia="華康標楷體(P)" w:hAnsi="標楷體" w:hint="eastAsia"/>
          <w:b/>
          <w:bCs/>
          <w:sz w:val="28"/>
          <w:szCs w:val="28"/>
        </w:rPr>
        <w:t xml:space="preserve"> </w:t>
      </w:r>
      <w:r w:rsidR="0002190B">
        <w:rPr>
          <w:rFonts w:ascii="華康標楷體(P)" w:eastAsia="華康標楷體(P)" w:hAnsi="標楷體" w:hint="eastAsia"/>
          <w:b/>
          <w:bCs/>
          <w:sz w:val="28"/>
          <w:szCs w:val="28"/>
        </w:rPr>
        <w:t xml:space="preserve"> </w:t>
      </w:r>
      <w:r w:rsidRPr="00AD0961">
        <w:rPr>
          <w:rFonts w:ascii="華康標楷體(P)" w:eastAsia="華康標楷體(P)" w:hAnsi="標楷體" w:cs="Times New Roman" w:hint="eastAsia"/>
          <w:b/>
          <w:color w:val="000000"/>
          <w:spacing w:val="-4"/>
          <w:sz w:val="28"/>
          <w:szCs w:val="28"/>
        </w:rPr>
        <w:t>鳳山2號</w:t>
      </w:r>
      <w:r w:rsidRPr="00AD0961">
        <w:rPr>
          <w:rFonts w:ascii="華康標楷體(P)" w:eastAsia="華康標楷體(P)" w:hAnsi="標楷體" w:cs="Arial Unicode MS" w:hint="eastAsia"/>
          <w:b/>
          <w:color w:val="000000"/>
          <w:spacing w:val="-4"/>
          <w:sz w:val="28"/>
          <w:szCs w:val="28"/>
        </w:rPr>
        <w:t>花球側面</w:t>
      </w:r>
    </w:p>
    <w:sectPr w:rsidR="00E539B8" w:rsidRPr="00AD0961" w:rsidSect="002F72C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27E" w:rsidRDefault="0065727E" w:rsidP="007B664B">
      <w:pPr>
        <w:spacing w:line="240" w:lineRule="auto"/>
      </w:pPr>
      <w:r>
        <w:separator/>
      </w:r>
    </w:p>
  </w:endnote>
  <w:endnote w:type="continuationSeparator" w:id="0">
    <w:p w:rsidR="0065727E" w:rsidRDefault="0065727E" w:rsidP="007B66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 Kai Shu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華康標楷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27E" w:rsidRDefault="0065727E" w:rsidP="007B664B">
      <w:pPr>
        <w:spacing w:line="240" w:lineRule="auto"/>
      </w:pPr>
      <w:r>
        <w:separator/>
      </w:r>
    </w:p>
  </w:footnote>
  <w:footnote w:type="continuationSeparator" w:id="0">
    <w:p w:rsidR="0065727E" w:rsidRDefault="0065727E" w:rsidP="007B66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B0F11"/>
    <w:multiLevelType w:val="hybridMultilevel"/>
    <w:tmpl w:val="47586EDE"/>
    <w:lvl w:ilvl="0" w:tplc="95E28E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4540A01"/>
    <w:multiLevelType w:val="hybridMultilevel"/>
    <w:tmpl w:val="CBE2461C"/>
    <w:lvl w:ilvl="0" w:tplc="68FAB720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E2761C1"/>
    <w:multiLevelType w:val="hybridMultilevel"/>
    <w:tmpl w:val="CE843858"/>
    <w:lvl w:ilvl="0" w:tplc="0256F7CC">
      <w:start w:val="1"/>
      <w:numFmt w:val="bullet"/>
      <w:lvlText w:val="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60FB94" w:tentative="1">
      <w:start w:val="1"/>
      <w:numFmt w:val="bullet"/>
      <w:lvlText w:val="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A83DDE" w:tentative="1">
      <w:start w:val="1"/>
      <w:numFmt w:val="bullet"/>
      <w:lvlText w:val="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873F2" w:tentative="1">
      <w:start w:val="1"/>
      <w:numFmt w:val="bullet"/>
      <w:lvlText w:val="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8A1B6A" w:tentative="1">
      <w:start w:val="1"/>
      <w:numFmt w:val="bullet"/>
      <w:lvlText w:val="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A66100" w:tentative="1">
      <w:start w:val="1"/>
      <w:numFmt w:val="bullet"/>
      <w:lvlText w:val="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BC5670" w:tentative="1">
      <w:start w:val="1"/>
      <w:numFmt w:val="bullet"/>
      <w:lvlText w:val="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AC9B60" w:tentative="1">
      <w:start w:val="1"/>
      <w:numFmt w:val="bullet"/>
      <w:lvlText w:val="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AEA8CE" w:tentative="1">
      <w:start w:val="1"/>
      <w:numFmt w:val="bullet"/>
      <w:lvlText w:val="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857EE8"/>
    <w:multiLevelType w:val="hybridMultilevel"/>
    <w:tmpl w:val="4FF8357C"/>
    <w:lvl w:ilvl="0" w:tplc="1C66C64C">
      <w:start w:val="1"/>
      <w:numFmt w:val="taiwaneseCountingThousand"/>
      <w:lvlText w:val="(%1)"/>
      <w:lvlJc w:val="left"/>
      <w:pPr>
        <w:ind w:left="1095" w:hanging="465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abstractNum w:abstractNumId="4">
    <w:nsid w:val="6241203C"/>
    <w:multiLevelType w:val="hybridMultilevel"/>
    <w:tmpl w:val="1390C104"/>
    <w:lvl w:ilvl="0" w:tplc="6D4C9D0E">
      <w:start w:val="1"/>
      <w:numFmt w:val="taiwaneseCountingThousand"/>
      <w:lvlText w:val="(%1)"/>
      <w:lvlJc w:val="left"/>
      <w:pPr>
        <w:ind w:left="1146" w:hanging="480"/>
      </w:pPr>
      <w:rPr>
        <w:rFonts w:hint="default"/>
      </w:rPr>
    </w:lvl>
    <w:lvl w:ilvl="1" w:tplc="415244A8">
      <w:start w:val="2"/>
      <w:numFmt w:val="taiwaneseCountingThousand"/>
      <w:lvlText w:val="%2、"/>
      <w:lvlJc w:val="left"/>
      <w:pPr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06" w:hanging="480"/>
      </w:pPr>
    </w:lvl>
    <w:lvl w:ilvl="3" w:tplc="0409000F" w:tentative="1">
      <w:start w:val="1"/>
      <w:numFmt w:val="decimal"/>
      <w:lvlText w:val="%4."/>
      <w:lvlJc w:val="left"/>
      <w:pPr>
        <w:ind w:left="25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6" w:hanging="480"/>
      </w:pPr>
    </w:lvl>
    <w:lvl w:ilvl="5" w:tplc="0409001B" w:tentative="1">
      <w:start w:val="1"/>
      <w:numFmt w:val="lowerRoman"/>
      <w:lvlText w:val="%6."/>
      <w:lvlJc w:val="right"/>
      <w:pPr>
        <w:ind w:left="3546" w:hanging="480"/>
      </w:pPr>
    </w:lvl>
    <w:lvl w:ilvl="6" w:tplc="0409000F" w:tentative="1">
      <w:start w:val="1"/>
      <w:numFmt w:val="decimal"/>
      <w:lvlText w:val="%7."/>
      <w:lvlJc w:val="left"/>
      <w:pPr>
        <w:ind w:left="40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6" w:hanging="480"/>
      </w:pPr>
    </w:lvl>
    <w:lvl w:ilvl="8" w:tplc="0409001B" w:tentative="1">
      <w:start w:val="1"/>
      <w:numFmt w:val="lowerRoman"/>
      <w:lvlText w:val="%9."/>
      <w:lvlJc w:val="right"/>
      <w:pPr>
        <w:ind w:left="4986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e92a8e60-2b99-4609-9e5a-9c7a17ceb884"/>
  </w:docVars>
  <w:rsids>
    <w:rsidRoot w:val="00320BBD"/>
    <w:rsid w:val="000200F5"/>
    <w:rsid w:val="0002190B"/>
    <w:rsid w:val="00090FDE"/>
    <w:rsid w:val="000D5818"/>
    <w:rsid w:val="00132E81"/>
    <w:rsid w:val="0019088E"/>
    <w:rsid w:val="0019287B"/>
    <w:rsid w:val="0024748C"/>
    <w:rsid w:val="002C6753"/>
    <w:rsid w:val="002F72C3"/>
    <w:rsid w:val="00320BBD"/>
    <w:rsid w:val="00343411"/>
    <w:rsid w:val="00385F3F"/>
    <w:rsid w:val="00396F5A"/>
    <w:rsid w:val="003E5DD5"/>
    <w:rsid w:val="004F4F7E"/>
    <w:rsid w:val="00504C31"/>
    <w:rsid w:val="00531AB5"/>
    <w:rsid w:val="0060444E"/>
    <w:rsid w:val="0063517E"/>
    <w:rsid w:val="00652A3A"/>
    <w:rsid w:val="0065727E"/>
    <w:rsid w:val="00691076"/>
    <w:rsid w:val="006C1D53"/>
    <w:rsid w:val="006D4191"/>
    <w:rsid w:val="00771C98"/>
    <w:rsid w:val="007B664B"/>
    <w:rsid w:val="007D28CD"/>
    <w:rsid w:val="007D2F91"/>
    <w:rsid w:val="00823B0C"/>
    <w:rsid w:val="00855405"/>
    <w:rsid w:val="00896DB1"/>
    <w:rsid w:val="008A7DC7"/>
    <w:rsid w:val="008C13CE"/>
    <w:rsid w:val="008E43ED"/>
    <w:rsid w:val="0093037C"/>
    <w:rsid w:val="00933951"/>
    <w:rsid w:val="00973DD3"/>
    <w:rsid w:val="009A09C3"/>
    <w:rsid w:val="00A43887"/>
    <w:rsid w:val="00AA2E5C"/>
    <w:rsid w:val="00AC72C3"/>
    <w:rsid w:val="00AD0961"/>
    <w:rsid w:val="00AF2F03"/>
    <w:rsid w:val="00B30AC2"/>
    <w:rsid w:val="00BA4EB3"/>
    <w:rsid w:val="00C25C18"/>
    <w:rsid w:val="00C4274A"/>
    <w:rsid w:val="00C43D0A"/>
    <w:rsid w:val="00C4491F"/>
    <w:rsid w:val="00C86EFB"/>
    <w:rsid w:val="00CF4B2E"/>
    <w:rsid w:val="00D472DC"/>
    <w:rsid w:val="00D76680"/>
    <w:rsid w:val="00D8213F"/>
    <w:rsid w:val="00DA5122"/>
    <w:rsid w:val="00DC6B24"/>
    <w:rsid w:val="00DE4A08"/>
    <w:rsid w:val="00E04ACF"/>
    <w:rsid w:val="00E539B8"/>
    <w:rsid w:val="00E579E5"/>
    <w:rsid w:val="00E67492"/>
    <w:rsid w:val="00E73828"/>
    <w:rsid w:val="00E73F29"/>
    <w:rsid w:val="00EC1E66"/>
    <w:rsid w:val="00EE315B"/>
    <w:rsid w:val="00F14093"/>
    <w:rsid w:val="00FA688F"/>
    <w:rsid w:val="00FF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2DC"/>
  </w:style>
  <w:style w:type="paragraph" w:styleId="1">
    <w:name w:val="heading 1"/>
    <w:basedOn w:val="a"/>
    <w:next w:val="a"/>
    <w:link w:val="10"/>
    <w:uiPriority w:val="9"/>
    <w:qFormat/>
    <w:rsid w:val="00D472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2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2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2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2D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2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2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2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2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10">
    <w:name w:val="說明A1"/>
    <w:basedOn w:val="a"/>
    <w:link w:val="A11"/>
    <w:rsid w:val="00320BBD"/>
    <w:pPr>
      <w:spacing w:line="440" w:lineRule="exact"/>
      <w:ind w:leftChars="707" w:left="1980" w:hangingChars="202" w:hanging="566"/>
      <w:jc w:val="both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11">
    <w:name w:val="說明A1 字元"/>
    <w:link w:val="A10"/>
    <w:rsid w:val="00320BBD"/>
    <w:rPr>
      <w:rFonts w:ascii="Times New Roman" w:eastAsia="標楷體" w:hAnsi="Times New Roman" w:cs="Times New Roman"/>
      <w:kern w:val="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A7DC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A7DC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A5122"/>
    <w:pPr>
      <w:widowControl w:val="0"/>
      <w:autoSpaceDE w:val="0"/>
      <w:autoSpaceDN w:val="0"/>
      <w:adjustRightInd w:val="0"/>
      <w:spacing w:line="240" w:lineRule="auto"/>
    </w:pPr>
    <w:rPr>
      <w:rFonts w:ascii="DF Kai Shu" w:eastAsia="DF Kai Shu" w:hAnsi="Times New Roman" w:cs="DF Kai Shu"/>
      <w:color w:val="000000"/>
      <w:szCs w:val="24"/>
    </w:rPr>
  </w:style>
  <w:style w:type="paragraph" w:styleId="a5">
    <w:name w:val="List Paragraph"/>
    <w:basedOn w:val="a"/>
    <w:uiPriority w:val="34"/>
    <w:qFormat/>
    <w:rsid w:val="00D472D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7B6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B664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B6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B664B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D472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標題 2 字元"/>
    <w:basedOn w:val="a0"/>
    <w:link w:val="2"/>
    <w:uiPriority w:val="9"/>
    <w:semiHidden/>
    <w:rsid w:val="00D472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標題 3 字元"/>
    <w:basedOn w:val="a0"/>
    <w:link w:val="3"/>
    <w:uiPriority w:val="9"/>
    <w:semiHidden/>
    <w:rsid w:val="00D472D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標題 4 字元"/>
    <w:basedOn w:val="a0"/>
    <w:link w:val="4"/>
    <w:uiPriority w:val="9"/>
    <w:semiHidden/>
    <w:rsid w:val="00D472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0"/>
    <w:link w:val="5"/>
    <w:uiPriority w:val="9"/>
    <w:semiHidden/>
    <w:rsid w:val="00D472D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0"/>
    <w:link w:val="6"/>
    <w:uiPriority w:val="9"/>
    <w:semiHidden/>
    <w:rsid w:val="00D472D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0"/>
    <w:link w:val="7"/>
    <w:uiPriority w:val="9"/>
    <w:semiHidden/>
    <w:rsid w:val="00D472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0"/>
    <w:link w:val="8"/>
    <w:uiPriority w:val="9"/>
    <w:semiHidden/>
    <w:rsid w:val="00D472D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D472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Title"/>
    <w:basedOn w:val="a"/>
    <w:next w:val="a"/>
    <w:link w:val="ab"/>
    <w:uiPriority w:val="10"/>
    <w:qFormat/>
    <w:rsid w:val="00D472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b">
    <w:name w:val="標題 字元"/>
    <w:basedOn w:val="a0"/>
    <w:link w:val="aa"/>
    <w:uiPriority w:val="10"/>
    <w:rsid w:val="00D472DC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D472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0"/>
    <w:link w:val="ac"/>
    <w:uiPriority w:val="11"/>
    <w:rsid w:val="00D472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e">
    <w:name w:val="Strong"/>
    <w:basedOn w:val="a0"/>
    <w:uiPriority w:val="22"/>
    <w:qFormat/>
    <w:rsid w:val="00D472DC"/>
    <w:rPr>
      <w:b/>
      <w:bCs/>
    </w:rPr>
  </w:style>
  <w:style w:type="character" w:styleId="af">
    <w:name w:val="Emphasis"/>
    <w:basedOn w:val="a0"/>
    <w:uiPriority w:val="20"/>
    <w:qFormat/>
    <w:rsid w:val="00D472DC"/>
    <w:rPr>
      <w:i/>
      <w:iCs/>
    </w:rPr>
  </w:style>
  <w:style w:type="paragraph" w:styleId="af0">
    <w:name w:val="No Spacing"/>
    <w:uiPriority w:val="1"/>
    <w:qFormat/>
    <w:rsid w:val="00D472DC"/>
    <w:pPr>
      <w:spacing w:after="0" w:line="240" w:lineRule="auto"/>
    </w:pPr>
  </w:style>
  <w:style w:type="paragraph" w:styleId="af1">
    <w:name w:val="Quote"/>
    <w:basedOn w:val="a"/>
    <w:next w:val="a"/>
    <w:link w:val="af2"/>
    <w:uiPriority w:val="29"/>
    <w:qFormat/>
    <w:rsid w:val="00D472DC"/>
    <w:rPr>
      <w:i/>
      <w:iCs/>
      <w:color w:val="000000" w:themeColor="text1"/>
    </w:rPr>
  </w:style>
  <w:style w:type="character" w:customStyle="1" w:styleId="af2">
    <w:name w:val="引文 字元"/>
    <w:basedOn w:val="a0"/>
    <w:link w:val="af1"/>
    <w:uiPriority w:val="29"/>
    <w:rsid w:val="00D472DC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D472D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4">
    <w:name w:val="鮮明引文 字元"/>
    <w:basedOn w:val="a0"/>
    <w:link w:val="af3"/>
    <w:uiPriority w:val="30"/>
    <w:rsid w:val="00D472DC"/>
    <w:rPr>
      <w:b/>
      <w:bCs/>
      <w:i/>
      <w:iCs/>
      <w:color w:val="4F81BD" w:themeColor="accent1"/>
    </w:rPr>
  </w:style>
  <w:style w:type="character" w:styleId="af5">
    <w:name w:val="Subtle Emphasis"/>
    <w:basedOn w:val="a0"/>
    <w:uiPriority w:val="19"/>
    <w:qFormat/>
    <w:rsid w:val="00D472DC"/>
    <w:rPr>
      <w:i/>
      <w:iCs/>
      <w:color w:val="808080" w:themeColor="text1" w:themeTint="7F"/>
    </w:rPr>
  </w:style>
  <w:style w:type="character" w:styleId="af6">
    <w:name w:val="Intense Emphasis"/>
    <w:basedOn w:val="a0"/>
    <w:uiPriority w:val="21"/>
    <w:qFormat/>
    <w:rsid w:val="00D472DC"/>
    <w:rPr>
      <w:b/>
      <w:bCs/>
      <w:i/>
      <w:iCs/>
      <w:color w:val="4F81BD" w:themeColor="accent1"/>
    </w:rPr>
  </w:style>
  <w:style w:type="character" w:styleId="af7">
    <w:name w:val="Subtle Reference"/>
    <w:basedOn w:val="a0"/>
    <w:uiPriority w:val="31"/>
    <w:qFormat/>
    <w:rsid w:val="00D472DC"/>
    <w:rPr>
      <w:smallCaps/>
      <w:color w:val="C0504D" w:themeColor="accent2"/>
      <w:u w:val="single"/>
    </w:rPr>
  </w:style>
  <w:style w:type="character" w:styleId="af8">
    <w:name w:val="Intense Reference"/>
    <w:basedOn w:val="a0"/>
    <w:uiPriority w:val="32"/>
    <w:qFormat/>
    <w:rsid w:val="00D472DC"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0"/>
    <w:uiPriority w:val="33"/>
    <w:qFormat/>
    <w:rsid w:val="00D472DC"/>
    <w:rPr>
      <w:b/>
      <w:bCs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D472DC"/>
    <w:pPr>
      <w:outlineLvl w:val="9"/>
    </w:pPr>
  </w:style>
  <w:style w:type="paragraph" w:styleId="afb">
    <w:name w:val="caption"/>
    <w:basedOn w:val="a"/>
    <w:next w:val="a"/>
    <w:uiPriority w:val="35"/>
    <w:semiHidden/>
    <w:unhideWhenUsed/>
    <w:qFormat/>
    <w:rsid w:val="00D472D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73DD3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table" w:styleId="afc">
    <w:name w:val="Table Grid"/>
    <w:basedOn w:val="a1"/>
    <w:uiPriority w:val="59"/>
    <w:rsid w:val="003E5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2DC"/>
  </w:style>
  <w:style w:type="paragraph" w:styleId="1">
    <w:name w:val="heading 1"/>
    <w:basedOn w:val="a"/>
    <w:next w:val="a"/>
    <w:link w:val="10"/>
    <w:uiPriority w:val="9"/>
    <w:qFormat/>
    <w:rsid w:val="00D472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2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2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2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2D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2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2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2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2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10">
    <w:name w:val="說明A1"/>
    <w:basedOn w:val="a"/>
    <w:link w:val="A11"/>
    <w:rsid w:val="00320BBD"/>
    <w:pPr>
      <w:spacing w:line="440" w:lineRule="exact"/>
      <w:ind w:leftChars="707" w:left="1980" w:hangingChars="202" w:hanging="566"/>
      <w:jc w:val="both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11">
    <w:name w:val="說明A1 字元"/>
    <w:link w:val="A10"/>
    <w:rsid w:val="00320BBD"/>
    <w:rPr>
      <w:rFonts w:ascii="Times New Roman" w:eastAsia="標楷體" w:hAnsi="Times New Roman" w:cs="Times New Roman"/>
      <w:kern w:val="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A7DC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A7DC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A5122"/>
    <w:pPr>
      <w:widowControl w:val="0"/>
      <w:autoSpaceDE w:val="0"/>
      <w:autoSpaceDN w:val="0"/>
      <w:adjustRightInd w:val="0"/>
      <w:spacing w:line="240" w:lineRule="auto"/>
    </w:pPr>
    <w:rPr>
      <w:rFonts w:ascii="DF Kai Shu" w:eastAsia="DF Kai Shu" w:hAnsi="Times New Roman" w:cs="DF Kai Shu"/>
      <w:color w:val="000000"/>
      <w:szCs w:val="24"/>
    </w:rPr>
  </w:style>
  <w:style w:type="paragraph" w:styleId="a5">
    <w:name w:val="List Paragraph"/>
    <w:basedOn w:val="a"/>
    <w:uiPriority w:val="34"/>
    <w:qFormat/>
    <w:rsid w:val="00D472D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7B6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B664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B6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B664B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D472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標題 2 字元"/>
    <w:basedOn w:val="a0"/>
    <w:link w:val="2"/>
    <w:uiPriority w:val="9"/>
    <w:semiHidden/>
    <w:rsid w:val="00D472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標題 3 字元"/>
    <w:basedOn w:val="a0"/>
    <w:link w:val="3"/>
    <w:uiPriority w:val="9"/>
    <w:semiHidden/>
    <w:rsid w:val="00D472D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標題 4 字元"/>
    <w:basedOn w:val="a0"/>
    <w:link w:val="4"/>
    <w:uiPriority w:val="9"/>
    <w:semiHidden/>
    <w:rsid w:val="00D472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0"/>
    <w:link w:val="5"/>
    <w:uiPriority w:val="9"/>
    <w:semiHidden/>
    <w:rsid w:val="00D472D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0"/>
    <w:link w:val="6"/>
    <w:uiPriority w:val="9"/>
    <w:semiHidden/>
    <w:rsid w:val="00D472D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0"/>
    <w:link w:val="7"/>
    <w:uiPriority w:val="9"/>
    <w:semiHidden/>
    <w:rsid w:val="00D472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0"/>
    <w:link w:val="8"/>
    <w:uiPriority w:val="9"/>
    <w:semiHidden/>
    <w:rsid w:val="00D472D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D472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Title"/>
    <w:basedOn w:val="a"/>
    <w:next w:val="a"/>
    <w:link w:val="ab"/>
    <w:uiPriority w:val="10"/>
    <w:qFormat/>
    <w:rsid w:val="00D472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b">
    <w:name w:val="標題 字元"/>
    <w:basedOn w:val="a0"/>
    <w:link w:val="aa"/>
    <w:uiPriority w:val="10"/>
    <w:rsid w:val="00D472DC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D472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0"/>
    <w:link w:val="ac"/>
    <w:uiPriority w:val="11"/>
    <w:rsid w:val="00D472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e">
    <w:name w:val="Strong"/>
    <w:basedOn w:val="a0"/>
    <w:uiPriority w:val="22"/>
    <w:qFormat/>
    <w:rsid w:val="00D472DC"/>
    <w:rPr>
      <w:b/>
      <w:bCs/>
    </w:rPr>
  </w:style>
  <w:style w:type="character" w:styleId="af">
    <w:name w:val="Emphasis"/>
    <w:basedOn w:val="a0"/>
    <w:uiPriority w:val="20"/>
    <w:qFormat/>
    <w:rsid w:val="00D472DC"/>
    <w:rPr>
      <w:i/>
      <w:iCs/>
    </w:rPr>
  </w:style>
  <w:style w:type="paragraph" w:styleId="af0">
    <w:name w:val="No Spacing"/>
    <w:uiPriority w:val="1"/>
    <w:qFormat/>
    <w:rsid w:val="00D472DC"/>
    <w:pPr>
      <w:spacing w:after="0" w:line="240" w:lineRule="auto"/>
    </w:pPr>
  </w:style>
  <w:style w:type="paragraph" w:styleId="af1">
    <w:name w:val="Quote"/>
    <w:basedOn w:val="a"/>
    <w:next w:val="a"/>
    <w:link w:val="af2"/>
    <w:uiPriority w:val="29"/>
    <w:qFormat/>
    <w:rsid w:val="00D472DC"/>
    <w:rPr>
      <w:i/>
      <w:iCs/>
      <w:color w:val="000000" w:themeColor="text1"/>
    </w:rPr>
  </w:style>
  <w:style w:type="character" w:customStyle="1" w:styleId="af2">
    <w:name w:val="引文 字元"/>
    <w:basedOn w:val="a0"/>
    <w:link w:val="af1"/>
    <w:uiPriority w:val="29"/>
    <w:rsid w:val="00D472DC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D472D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4">
    <w:name w:val="鮮明引文 字元"/>
    <w:basedOn w:val="a0"/>
    <w:link w:val="af3"/>
    <w:uiPriority w:val="30"/>
    <w:rsid w:val="00D472DC"/>
    <w:rPr>
      <w:b/>
      <w:bCs/>
      <w:i/>
      <w:iCs/>
      <w:color w:val="4F81BD" w:themeColor="accent1"/>
    </w:rPr>
  </w:style>
  <w:style w:type="character" w:styleId="af5">
    <w:name w:val="Subtle Emphasis"/>
    <w:basedOn w:val="a0"/>
    <w:uiPriority w:val="19"/>
    <w:qFormat/>
    <w:rsid w:val="00D472DC"/>
    <w:rPr>
      <w:i/>
      <w:iCs/>
      <w:color w:val="808080" w:themeColor="text1" w:themeTint="7F"/>
    </w:rPr>
  </w:style>
  <w:style w:type="character" w:styleId="af6">
    <w:name w:val="Intense Emphasis"/>
    <w:basedOn w:val="a0"/>
    <w:uiPriority w:val="21"/>
    <w:qFormat/>
    <w:rsid w:val="00D472DC"/>
    <w:rPr>
      <w:b/>
      <w:bCs/>
      <w:i/>
      <w:iCs/>
      <w:color w:val="4F81BD" w:themeColor="accent1"/>
    </w:rPr>
  </w:style>
  <w:style w:type="character" w:styleId="af7">
    <w:name w:val="Subtle Reference"/>
    <w:basedOn w:val="a0"/>
    <w:uiPriority w:val="31"/>
    <w:qFormat/>
    <w:rsid w:val="00D472DC"/>
    <w:rPr>
      <w:smallCaps/>
      <w:color w:val="C0504D" w:themeColor="accent2"/>
      <w:u w:val="single"/>
    </w:rPr>
  </w:style>
  <w:style w:type="character" w:styleId="af8">
    <w:name w:val="Intense Reference"/>
    <w:basedOn w:val="a0"/>
    <w:uiPriority w:val="32"/>
    <w:qFormat/>
    <w:rsid w:val="00D472DC"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0"/>
    <w:uiPriority w:val="33"/>
    <w:qFormat/>
    <w:rsid w:val="00D472DC"/>
    <w:rPr>
      <w:b/>
      <w:bCs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D472DC"/>
    <w:pPr>
      <w:outlineLvl w:val="9"/>
    </w:pPr>
  </w:style>
  <w:style w:type="paragraph" w:styleId="afb">
    <w:name w:val="caption"/>
    <w:basedOn w:val="a"/>
    <w:next w:val="a"/>
    <w:uiPriority w:val="35"/>
    <w:semiHidden/>
    <w:unhideWhenUsed/>
    <w:qFormat/>
    <w:rsid w:val="00D472D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73DD3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table" w:styleId="afc">
    <w:name w:val="Table Grid"/>
    <w:basedOn w:val="a1"/>
    <w:uiPriority w:val="59"/>
    <w:rsid w:val="003E5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47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23036-2686-4B11-9097-3C90D4109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dan.li</dc:creator>
  <cp:lastModifiedBy>所長室-施碧茹</cp:lastModifiedBy>
  <cp:revision>3</cp:revision>
  <cp:lastPrinted>2017-03-06T01:58:00Z</cp:lastPrinted>
  <dcterms:created xsi:type="dcterms:W3CDTF">2018-10-05T03:40:00Z</dcterms:created>
  <dcterms:modified xsi:type="dcterms:W3CDTF">2018-10-05T08:26:00Z</dcterms:modified>
</cp:coreProperties>
</file>