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46" w:rsidRPr="00AF44D3" w:rsidRDefault="00C657DE" w:rsidP="00C657DE">
      <w:pPr>
        <w:spacing w:line="480" w:lineRule="exact"/>
        <w:jc w:val="center"/>
        <w:rPr>
          <w:rFonts w:ascii="華康標楷體(P)" w:eastAsia="華康標楷體(P)" w:hAnsi="Times New Roman" w:cs="Times New Roman"/>
          <w:b/>
          <w:bCs/>
          <w:sz w:val="36"/>
          <w:szCs w:val="36"/>
        </w:rPr>
      </w:pPr>
      <w:r w:rsidRPr="00AF44D3">
        <w:rPr>
          <w:rFonts w:ascii="華康標楷體(P)" w:eastAsia="華康標楷體(P)" w:hAnsi="Times New Roman" w:cs="Times New Roman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F0E0DA8" wp14:editId="792EA68B">
                <wp:simplePos x="0" y="0"/>
                <wp:positionH relativeFrom="column">
                  <wp:posOffset>-499110</wp:posOffset>
                </wp:positionH>
                <wp:positionV relativeFrom="paragraph">
                  <wp:posOffset>-367030</wp:posOffset>
                </wp:positionV>
                <wp:extent cx="806450" cy="344805"/>
                <wp:effectExtent l="0" t="0" r="13335" b="17145"/>
                <wp:wrapSquare wrapText="bothSides"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7DE" w:rsidRPr="00A8002D" w:rsidRDefault="00C657DE" w:rsidP="008D4A78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Times New Roman" w:eastAsia="標楷體" w:cs="Times New Roman"/>
                                <w:sz w:val="32"/>
                                <w:szCs w:val="32"/>
                              </w:rPr>
                            </w:pPr>
                            <w:r w:rsidRPr="00A8002D">
                              <w:rPr>
                                <w:rFonts w:ascii="Times New Roman" w:eastAsia="標楷體" w:cs="Times New Roman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39.3pt;margin-top:-28.9pt;width:63.5pt;height:27.15pt;z-index:25158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">
                <v:textbox>
                  <w:txbxContent>
                    <w:p w:rsidR="00C657DE" w:rsidRPr="00A8002D" w:rsidRDefault="00C657DE" w:rsidP="008D4A78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Times New Roman" w:eastAsia="標楷體" w:cs="Times New Roman"/>
                          <w:sz w:val="32"/>
                          <w:szCs w:val="32"/>
                        </w:rPr>
                      </w:pPr>
                      <w:r w:rsidRPr="00A8002D">
                        <w:rPr>
                          <w:rFonts w:ascii="Times New Roman" w:eastAsia="標楷體" w:cs="Times New Roman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2B34" w:rsidRPr="00AF44D3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枇杷</w:t>
      </w:r>
      <w:r w:rsidR="00773215" w:rsidRPr="00AF44D3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台農</w:t>
      </w:r>
      <w:r w:rsidR="00AA7F3D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3</w:t>
      </w:r>
      <w:r w:rsidR="00773215" w:rsidRPr="00AF44D3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號</w:t>
      </w:r>
      <w:r w:rsidR="00965AC4" w:rsidRPr="00AF44D3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(</w:t>
      </w:r>
      <w:proofErr w:type="gramStart"/>
      <w:r w:rsidR="00AA7F3D" w:rsidRPr="00AA7F3D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玉出露</w:t>
      </w:r>
      <w:proofErr w:type="gramEnd"/>
      <w:r w:rsidR="00965AC4" w:rsidRPr="00AF44D3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)品種</w:t>
      </w:r>
      <w:r w:rsidR="0079582C" w:rsidRPr="00AF44D3">
        <w:rPr>
          <w:rFonts w:ascii="華康標楷體(P)" w:eastAsia="華康標楷體(P)" w:hAnsi="Times New Roman" w:cs="Times New Roman" w:hint="eastAsia"/>
          <w:b/>
          <w:bCs/>
          <w:sz w:val="36"/>
          <w:szCs w:val="36"/>
        </w:rPr>
        <w:t>簡介</w:t>
      </w:r>
    </w:p>
    <w:p w:rsidR="00E13012" w:rsidRDefault="00E13012" w:rsidP="00E13012">
      <w:pPr>
        <w:pStyle w:val="a9"/>
        <w:snapToGrid w:val="0"/>
        <w:spacing w:line="360" w:lineRule="auto"/>
        <w:ind w:leftChars="0" w:left="602"/>
        <w:rPr>
          <w:rFonts w:ascii="華康標楷體(P)" w:eastAsia="華康標楷體(P)" w:hAnsi="微軟正黑體" w:hint="eastAsia"/>
          <w:bCs/>
          <w:sz w:val="28"/>
          <w:szCs w:val="28"/>
        </w:rPr>
      </w:pPr>
    </w:p>
    <w:p w:rsidR="00E13012" w:rsidRDefault="006D74FF" w:rsidP="00E13012">
      <w:pPr>
        <w:pStyle w:val="a9"/>
        <w:numPr>
          <w:ilvl w:val="1"/>
          <w:numId w:val="5"/>
        </w:numPr>
        <w:snapToGrid w:val="0"/>
        <w:spacing w:line="360" w:lineRule="auto"/>
        <w:ind w:leftChars="0" w:left="602" w:hanging="602"/>
        <w:rPr>
          <w:rFonts w:ascii="華康標楷體(P)" w:eastAsia="華康標楷體(P)" w:hAnsi="微軟正黑體" w:hint="eastAsia"/>
          <w:bCs/>
          <w:sz w:val="28"/>
          <w:szCs w:val="28"/>
        </w:rPr>
      </w:pPr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植株特性：</w:t>
      </w:r>
      <w:proofErr w:type="gramStart"/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株形直立</w:t>
      </w:r>
      <w:proofErr w:type="gramEnd"/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，生長勢中，側枝長。</w:t>
      </w:r>
    </w:p>
    <w:p w:rsidR="006D74FF" w:rsidRPr="00E13012" w:rsidRDefault="006D74FF" w:rsidP="00E13012">
      <w:pPr>
        <w:pStyle w:val="a9"/>
        <w:numPr>
          <w:ilvl w:val="1"/>
          <w:numId w:val="5"/>
        </w:numPr>
        <w:snapToGrid w:val="0"/>
        <w:spacing w:line="360" w:lineRule="auto"/>
        <w:ind w:leftChars="0" w:left="602" w:hanging="602"/>
        <w:rPr>
          <w:rFonts w:ascii="華康標楷體(P)" w:eastAsia="華康標楷體(P)" w:hAnsi="微軟正黑體"/>
          <w:bCs/>
          <w:sz w:val="28"/>
          <w:szCs w:val="28"/>
        </w:rPr>
      </w:pPr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果實特色：味甜、口感佳，適合鮮食，</w:t>
      </w:r>
      <w:proofErr w:type="gramStart"/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極耐低溫</w:t>
      </w:r>
      <w:proofErr w:type="gramEnd"/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儲藏。</w:t>
      </w:r>
    </w:p>
    <w:p w:rsidR="006D74FF" w:rsidRPr="006D74FF" w:rsidRDefault="006D74FF" w:rsidP="00E13012">
      <w:pPr>
        <w:numPr>
          <w:ilvl w:val="1"/>
          <w:numId w:val="5"/>
        </w:numPr>
        <w:snapToGrid w:val="0"/>
        <w:spacing w:line="360" w:lineRule="auto"/>
        <w:ind w:left="602" w:hanging="602"/>
        <w:rPr>
          <w:rFonts w:ascii="華康標楷體(P)" w:eastAsia="華康標楷體(P)" w:hAnsi="微軟正黑體" w:cs="Times New Roman"/>
          <w:bCs/>
          <w:sz w:val="28"/>
          <w:szCs w:val="28"/>
        </w:rPr>
      </w:pPr>
      <w:r w:rsidRPr="006D74FF">
        <w:rPr>
          <w:rFonts w:ascii="華康標楷體(P)" w:eastAsia="華康標楷體(P)" w:hAnsi="微軟正黑體" w:cs="Times New Roman" w:hint="eastAsia"/>
          <w:bCs/>
          <w:sz w:val="28"/>
          <w:szCs w:val="28"/>
        </w:rPr>
        <w:t>植株特性：宜冬季嫁接、春季種植，屬極早生品種。</w:t>
      </w:r>
    </w:p>
    <w:p w:rsidR="00E13012" w:rsidRDefault="006D74FF" w:rsidP="00E13012">
      <w:pPr>
        <w:numPr>
          <w:ilvl w:val="1"/>
          <w:numId w:val="5"/>
        </w:numPr>
        <w:snapToGrid w:val="0"/>
        <w:spacing w:line="360" w:lineRule="auto"/>
        <w:ind w:left="602" w:hanging="602"/>
        <w:rPr>
          <w:rFonts w:ascii="華康標楷體(P)" w:eastAsia="華康標楷體(P)" w:hAnsi="微軟正黑體" w:cs="Times New Roman" w:hint="eastAsia"/>
          <w:bCs/>
          <w:sz w:val="28"/>
          <w:szCs w:val="28"/>
        </w:rPr>
      </w:pPr>
      <w:r w:rsidRPr="006D74FF">
        <w:rPr>
          <w:rFonts w:ascii="華康標楷體(P)" w:eastAsia="華康標楷體(P)" w:hAnsi="微軟正黑體" w:hint="eastAsia"/>
          <w:bCs/>
          <w:sz w:val="28"/>
          <w:szCs w:val="28"/>
        </w:rPr>
        <w:t>適作地區：台灣中低海拔。</w:t>
      </w:r>
      <w:bookmarkStart w:id="0" w:name="_GoBack"/>
      <w:bookmarkEnd w:id="0"/>
    </w:p>
    <w:p w:rsidR="006D74FF" w:rsidRPr="00E13012" w:rsidRDefault="006D74FF" w:rsidP="00E13012">
      <w:pPr>
        <w:numPr>
          <w:ilvl w:val="1"/>
          <w:numId w:val="5"/>
        </w:numPr>
        <w:snapToGrid w:val="0"/>
        <w:spacing w:line="360" w:lineRule="auto"/>
        <w:ind w:left="602" w:hanging="602"/>
        <w:rPr>
          <w:rFonts w:ascii="華康標楷體(P)" w:eastAsia="華康標楷體(P)" w:hAnsi="微軟正黑體" w:cs="Times New Roman"/>
          <w:bCs/>
          <w:sz w:val="28"/>
          <w:szCs w:val="28"/>
        </w:rPr>
      </w:pPr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栽培管理應注意事項：</w:t>
      </w:r>
    </w:p>
    <w:p w:rsidR="00E13012" w:rsidRPr="00E13012" w:rsidRDefault="006D74FF" w:rsidP="00E13012">
      <w:pPr>
        <w:pStyle w:val="a9"/>
        <w:numPr>
          <w:ilvl w:val="0"/>
          <w:numId w:val="8"/>
        </w:numPr>
        <w:snapToGrid w:val="0"/>
        <w:spacing w:line="360" w:lineRule="auto"/>
        <w:ind w:leftChars="0" w:left="1064" w:hanging="476"/>
        <w:rPr>
          <w:rFonts w:ascii="華康標楷體(P)" w:eastAsia="華康標楷體(P)" w:hAnsi="微軟正黑體" w:hint="eastAsia"/>
          <w:bCs/>
          <w:sz w:val="28"/>
          <w:szCs w:val="28"/>
        </w:rPr>
      </w:pPr>
      <w:proofErr w:type="gramStart"/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株形直立</w:t>
      </w:r>
      <w:proofErr w:type="gramEnd"/>
      <w:r w:rsidRPr="00E13012">
        <w:rPr>
          <w:rFonts w:ascii="華康標楷體(P)" w:eastAsia="華康標楷體(P)" w:hAnsi="微軟正黑體" w:hint="eastAsia"/>
          <w:bCs/>
          <w:sz w:val="28"/>
          <w:szCs w:val="28"/>
        </w:rPr>
        <w:t>，生長勢中</w:t>
      </w:r>
      <w:r w:rsidRPr="00E13012">
        <w:rPr>
          <w:rFonts w:ascii="華康標楷體(P)" w:eastAsia="華康標楷體(P)" w:hAnsi="新細明體" w:hint="eastAsia"/>
          <w:noProof/>
          <w:sz w:val="28"/>
          <w:szCs w:val="28"/>
        </w:rPr>
        <w:t>，</w:t>
      </w:r>
      <w:r w:rsidRPr="00E13012">
        <w:rPr>
          <w:rFonts w:ascii="華康標楷體(P)" w:eastAsia="華康標楷體(P)" w:hAnsi="微軟正黑體" w:hint="eastAsia"/>
          <w:noProof/>
          <w:sz w:val="28"/>
          <w:szCs w:val="28"/>
        </w:rPr>
        <w:t>應注意整形</w:t>
      </w:r>
      <w:r w:rsidRPr="00E13012">
        <w:rPr>
          <w:rFonts w:ascii="華康標楷體(P)" w:eastAsia="華康標楷體(P)" w:hAnsi="細明體" w:hint="eastAsia"/>
          <w:noProof/>
          <w:sz w:val="28"/>
          <w:szCs w:val="28"/>
        </w:rPr>
        <w:t>、</w:t>
      </w:r>
      <w:r w:rsidRPr="00E13012">
        <w:rPr>
          <w:rFonts w:ascii="華康標楷體(P)" w:eastAsia="華康標楷體(P)" w:hAnsi="微軟正黑體" w:hint="eastAsia"/>
          <w:noProof/>
          <w:sz w:val="28"/>
          <w:szCs w:val="28"/>
        </w:rPr>
        <w:t>修剪</w:t>
      </w:r>
      <w:r w:rsidRPr="00E13012">
        <w:rPr>
          <w:rFonts w:ascii="華康標楷體(P)" w:eastAsia="華康標楷體(P)" w:hAnsi="新細明體" w:hint="eastAsia"/>
          <w:noProof/>
          <w:sz w:val="28"/>
          <w:szCs w:val="28"/>
        </w:rPr>
        <w:t>，</w:t>
      </w:r>
      <w:r w:rsidRPr="00E13012">
        <w:rPr>
          <w:rFonts w:ascii="華康標楷體(P)" w:eastAsia="華康標楷體(P)" w:hAnsi="微軟正黑體" w:hint="eastAsia"/>
          <w:noProof/>
          <w:sz w:val="28"/>
          <w:szCs w:val="28"/>
        </w:rPr>
        <w:t>多培養副梢以減緩營養生長</w:t>
      </w:r>
      <w:r w:rsidRPr="00E13012">
        <w:rPr>
          <w:rFonts w:ascii="華康標楷體(P)" w:eastAsia="華康標楷體(P)" w:hAnsi="新細明體" w:hint="eastAsia"/>
          <w:noProof/>
          <w:sz w:val="28"/>
          <w:szCs w:val="28"/>
        </w:rPr>
        <w:t>，</w:t>
      </w:r>
      <w:r w:rsidRPr="00E13012">
        <w:rPr>
          <w:rFonts w:ascii="華康標楷體(P)" w:eastAsia="華康標楷體(P)" w:hAnsi="微軟正黑體" w:hint="eastAsia"/>
          <w:noProof/>
          <w:sz w:val="28"/>
          <w:szCs w:val="28"/>
        </w:rPr>
        <w:t>並增加結實率</w:t>
      </w:r>
      <w:r w:rsidRPr="00E13012">
        <w:rPr>
          <w:rFonts w:ascii="華康標楷體(P)" w:eastAsia="華康標楷體(P)" w:hAnsi="細明體" w:hint="eastAsia"/>
          <w:noProof/>
          <w:sz w:val="28"/>
          <w:szCs w:val="28"/>
        </w:rPr>
        <w:t>。</w:t>
      </w:r>
    </w:p>
    <w:p w:rsidR="006D74FF" w:rsidRPr="00E13012" w:rsidRDefault="006D74FF" w:rsidP="00E13012">
      <w:pPr>
        <w:pStyle w:val="a9"/>
        <w:numPr>
          <w:ilvl w:val="0"/>
          <w:numId w:val="8"/>
        </w:numPr>
        <w:snapToGrid w:val="0"/>
        <w:spacing w:line="360" w:lineRule="auto"/>
        <w:ind w:leftChars="0" w:left="1064" w:hanging="476"/>
        <w:rPr>
          <w:rFonts w:ascii="華康標楷體(P)" w:eastAsia="華康標楷體(P)" w:hAnsi="微軟正黑體"/>
          <w:bCs/>
          <w:sz w:val="28"/>
          <w:szCs w:val="28"/>
        </w:rPr>
      </w:pPr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無果實生理障礙，</w:t>
      </w:r>
      <w:proofErr w:type="gramStart"/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裂果在</w:t>
      </w:r>
      <w:proofErr w:type="gramEnd"/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多施氮肥情況發生輕微，果實發育初期多施</w:t>
      </w:r>
      <w:proofErr w:type="gramStart"/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鈣肥及硼肥</w:t>
      </w:r>
      <w:proofErr w:type="gramEnd"/>
      <w:r w:rsidRPr="00E13012">
        <w:rPr>
          <w:rFonts w:ascii="華康標楷體(P)" w:eastAsia="華康標楷體(P)" w:hAnsi="新細明體" w:hint="eastAsia"/>
          <w:color w:val="000000"/>
          <w:sz w:val="28"/>
          <w:szCs w:val="28"/>
        </w:rPr>
        <w:t>，</w:t>
      </w:r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果實發育中</w:t>
      </w:r>
      <w:proofErr w:type="gramStart"/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後期少施氮肥</w:t>
      </w:r>
      <w:proofErr w:type="gramEnd"/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及豐富土壤中有機質</w:t>
      </w:r>
      <w:r w:rsidRPr="00E13012">
        <w:rPr>
          <w:rFonts w:ascii="華康標楷體(P)" w:eastAsia="華康標楷體(P)" w:hAnsi="新細明體" w:hint="eastAsia"/>
          <w:color w:val="000000"/>
          <w:sz w:val="28"/>
          <w:szCs w:val="28"/>
        </w:rPr>
        <w:t>，</w:t>
      </w:r>
      <w:r w:rsidRPr="00E13012">
        <w:rPr>
          <w:rFonts w:ascii="華康標楷體(P)" w:eastAsia="華康標楷體(P)" w:hAnsi="微軟正黑體" w:hint="eastAsia"/>
          <w:color w:val="000000"/>
          <w:sz w:val="28"/>
          <w:szCs w:val="28"/>
        </w:rPr>
        <w:t>可以避免</w:t>
      </w:r>
      <w:r w:rsidRPr="00E13012">
        <w:rPr>
          <w:rFonts w:ascii="華康標楷體(P)" w:eastAsia="華康標楷體(P)" w:hAnsi="細明體" w:hint="eastAsia"/>
          <w:color w:val="000000"/>
          <w:sz w:val="28"/>
          <w:szCs w:val="28"/>
        </w:rPr>
        <w:t>。</w:t>
      </w:r>
    </w:p>
    <w:p w:rsidR="00773215" w:rsidRDefault="006D74FF" w:rsidP="00773215">
      <w:pPr>
        <w:spacing w:line="480" w:lineRule="exact"/>
        <w:rPr>
          <w:rFonts w:ascii="華康標楷體(P)" w:eastAsia="華康標楷體(P)" w:hAnsi="Times New Roman" w:cs="Times New Roman"/>
        </w:rPr>
      </w:pPr>
      <w:r>
        <w:rPr>
          <w:rFonts w:ascii="華康標楷體(P)" w:eastAsia="華康標楷體(P)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5C946" wp14:editId="6FE73886">
                <wp:simplePos x="0" y="0"/>
                <wp:positionH relativeFrom="column">
                  <wp:posOffset>295275</wp:posOffset>
                </wp:positionH>
                <wp:positionV relativeFrom="paragraph">
                  <wp:posOffset>85725</wp:posOffset>
                </wp:positionV>
                <wp:extent cx="5076825" cy="1762125"/>
                <wp:effectExtent l="0" t="0" r="28575" b="2857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4D3" w:rsidRDefault="006D74FF" w:rsidP="006D74FF">
                            <w:pPr>
                              <w:jc w:val="center"/>
                            </w:pPr>
                            <w:r w:rsidRPr="00A36343"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drawing>
                                <wp:inline distT="0" distB="0" distL="0" distR="0" wp14:anchorId="085654A3" wp14:editId="72F996D3">
                                  <wp:extent cx="2209800" cy="1609725"/>
                                  <wp:effectExtent l="0" t="0" r="0" b="952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53" cy="1613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6343"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drawing>
                                <wp:inline distT="0" distB="0" distL="0" distR="0" wp14:anchorId="095F966A" wp14:editId="331A0885">
                                  <wp:extent cx="2200275" cy="1609725"/>
                                  <wp:effectExtent l="0" t="0" r="9525" b="952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78" cy="1613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7" type="#_x0000_t202" style="position:absolute;margin-left:23.25pt;margin-top:6.75pt;width:399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" fillcolor="white [3201]" strokecolor="white [3212]" strokeweight=".5pt">
                <v:textbox>
                  <w:txbxContent>
                    <w:p w:rsidR="00AF44D3" w:rsidRDefault="006D74FF" w:rsidP="006D74FF">
                      <w:pPr>
                        <w:jc w:val="center"/>
                      </w:pPr>
                      <w:r w:rsidRPr="00A36343">
                        <w:rPr>
                          <w:rFonts w:ascii="微軟正黑體" w:eastAsia="微軟正黑體" w:hAnsi="微軟正黑體"/>
                          <w:noProof/>
                        </w:rPr>
                        <w:drawing>
                          <wp:inline distT="0" distB="0" distL="0" distR="0" wp14:anchorId="085654A3" wp14:editId="72F996D3">
                            <wp:extent cx="2209800" cy="1609725"/>
                            <wp:effectExtent l="0" t="0" r="0" b="952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53" cy="1613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6343">
                        <w:rPr>
                          <w:rFonts w:ascii="微軟正黑體" w:eastAsia="微軟正黑體" w:hAnsi="微軟正黑體"/>
                          <w:noProof/>
                        </w:rPr>
                        <w:drawing>
                          <wp:inline distT="0" distB="0" distL="0" distR="0" wp14:anchorId="095F966A" wp14:editId="331A0885">
                            <wp:extent cx="2200275" cy="1609725"/>
                            <wp:effectExtent l="0" t="0" r="9525" b="952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378" cy="1613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4FF" w:rsidRPr="00AF44D3" w:rsidRDefault="006D74FF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6D74FF" w:rsidRDefault="006D74FF" w:rsidP="00E13012">
      <w:pPr>
        <w:spacing w:line="480" w:lineRule="exact"/>
        <w:ind w:leftChars="239" w:left="574"/>
        <w:jc w:val="center"/>
        <w:rPr>
          <w:rFonts w:ascii="華康標楷體(P)" w:eastAsia="華康標楷體(P)" w:hAnsi="Times New Roman" w:cs="Times New Roman"/>
          <w:sz w:val="28"/>
          <w:szCs w:val="28"/>
        </w:rPr>
      </w:pPr>
      <w:r w:rsidRPr="006D74FF">
        <w:rPr>
          <w:rFonts w:ascii="華康標楷體(P)" w:eastAsia="華康標楷體(P)" w:hAnsi="微軟正黑體" w:hint="eastAsia"/>
          <w:sz w:val="28"/>
          <w:szCs w:val="28"/>
        </w:rPr>
        <w:t>枇杷品種台農3號</w:t>
      </w:r>
      <w:proofErr w:type="gramStart"/>
      <w:r w:rsidRPr="006D74FF">
        <w:rPr>
          <w:rFonts w:ascii="華康標楷體(P)" w:eastAsia="華康標楷體(P)" w:hAnsi="微軟正黑體" w:hint="eastAsia"/>
          <w:sz w:val="28"/>
          <w:szCs w:val="28"/>
        </w:rPr>
        <w:t>玉出露</w:t>
      </w:r>
      <w:proofErr w:type="gramEnd"/>
      <w:r w:rsidRPr="006D74FF">
        <w:rPr>
          <w:rFonts w:ascii="華康標楷體(P)" w:eastAsia="華康標楷體(P)" w:hAnsi="微軟正黑體" w:hint="eastAsia"/>
          <w:sz w:val="28"/>
          <w:szCs w:val="28"/>
        </w:rPr>
        <w:t>果實及花序</w:t>
      </w: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AF44D3">
      <w:pPr>
        <w:spacing w:line="480" w:lineRule="exact"/>
        <w:ind w:firstLineChars="250" w:firstLine="700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sectPr w:rsidR="00773215" w:rsidRPr="00AF44D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AD2" w:rsidRDefault="00F75AD2" w:rsidP="007F530A">
      <w:r>
        <w:separator/>
      </w:r>
    </w:p>
  </w:endnote>
  <w:endnote w:type="continuationSeparator" w:id="0">
    <w:p w:rsidR="00F75AD2" w:rsidRDefault="00F75AD2" w:rsidP="007F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3479843"/>
      <w:docPartObj>
        <w:docPartGallery w:val="Page Numbers (Bottom of Page)"/>
        <w:docPartUnique/>
      </w:docPartObj>
    </w:sdtPr>
    <w:sdtEndPr/>
    <w:sdtContent>
      <w:p w:rsidR="00965AC4" w:rsidRDefault="00965AC4" w:rsidP="00FE47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012" w:rsidRPr="00E13012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AD2" w:rsidRDefault="00F75AD2" w:rsidP="007F530A">
      <w:r>
        <w:separator/>
      </w:r>
    </w:p>
  </w:footnote>
  <w:footnote w:type="continuationSeparator" w:id="0">
    <w:p w:rsidR="00F75AD2" w:rsidRDefault="00F75AD2" w:rsidP="007F5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F258B"/>
    <w:multiLevelType w:val="hybridMultilevel"/>
    <w:tmpl w:val="3190A68E"/>
    <w:lvl w:ilvl="0" w:tplc="9BFE035A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>
    <w:nsid w:val="2C0B6BFB"/>
    <w:multiLevelType w:val="hybridMultilevel"/>
    <w:tmpl w:val="B8B8DDDC"/>
    <w:lvl w:ilvl="0" w:tplc="F2E28140">
      <w:start w:val="1"/>
      <w:numFmt w:val="bullet"/>
      <w:lvlText w:val="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  <w:b/>
        <w:i w:val="0"/>
        <w:color w:val="0000FF"/>
      </w:rPr>
    </w:lvl>
    <w:lvl w:ilvl="1" w:tplc="F2E28140">
      <w:start w:val="1"/>
      <w:numFmt w:val="bullet"/>
      <w:lvlText w:val=""/>
      <w:lvlJc w:val="left"/>
      <w:pPr>
        <w:tabs>
          <w:tab w:val="num" w:pos="1512"/>
        </w:tabs>
        <w:ind w:left="1512" w:hanging="480"/>
      </w:pPr>
      <w:rPr>
        <w:rFonts w:ascii="Wingdings" w:hAnsi="Wingdings" w:hint="default"/>
        <w:b/>
        <w:i w:val="0"/>
        <w:color w:val="0000FF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72"/>
        </w:tabs>
        <w:ind w:left="24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52"/>
        </w:tabs>
        <w:ind w:left="29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32"/>
        </w:tabs>
        <w:ind w:left="34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2"/>
        </w:tabs>
        <w:ind w:left="39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92"/>
        </w:tabs>
        <w:ind w:left="43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72"/>
        </w:tabs>
        <w:ind w:left="4872" w:hanging="480"/>
      </w:pPr>
      <w:rPr>
        <w:rFonts w:ascii="Wingdings" w:hAnsi="Wingdings" w:hint="default"/>
      </w:rPr>
    </w:lvl>
  </w:abstractNum>
  <w:abstractNum w:abstractNumId="2">
    <w:nsid w:val="351D5BD7"/>
    <w:multiLevelType w:val="hybridMultilevel"/>
    <w:tmpl w:val="037E68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E6FA8144">
      <w:start w:val="1"/>
      <w:numFmt w:val="taiwaneseCountingThousand"/>
      <w:lvlText w:val="%2、"/>
      <w:lvlJc w:val="left"/>
      <w:pPr>
        <w:ind w:left="1048" w:hanging="480"/>
      </w:pPr>
      <w:rPr>
        <w:rFonts w:ascii="華康標楷體(P)" w:eastAsia="華康標楷體(P)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25564A"/>
    <w:multiLevelType w:val="hybridMultilevel"/>
    <w:tmpl w:val="5BA669C4"/>
    <w:lvl w:ilvl="0" w:tplc="CD32A9FA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782DF7"/>
    <w:multiLevelType w:val="hybridMultilevel"/>
    <w:tmpl w:val="29FAD3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7106E0C"/>
    <w:multiLevelType w:val="hybridMultilevel"/>
    <w:tmpl w:val="C848FF26"/>
    <w:lvl w:ilvl="0" w:tplc="E8F82424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B603E06"/>
    <w:multiLevelType w:val="hybridMultilevel"/>
    <w:tmpl w:val="3A9AAC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9D367D8"/>
    <w:multiLevelType w:val="hybridMultilevel"/>
    <w:tmpl w:val="3248816A"/>
    <w:lvl w:ilvl="0" w:tplc="F2E28140">
      <w:start w:val="1"/>
      <w:numFmt w:val="bullet"/>
      <w:lvlText w:val="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  <w:b/>
        <w:i w:val="0"/>
        <w:color w:val="0000FF"/>
      </w:rPr>
    </w:lvl>
    <w:lvl w:ilvl="1" w:tplc="F2E28140">
      <w:start w:val="1"/>
      <w:numFmt w:val="bullet"/>
      <w:lvlText w:val=""/>
      <w:lvlJc w:val="left"/>
      <w:pPr>
        <w:tabs>
          <w:tab w:val="num" w:pos="1512"/>
        </w:tabs>
        <w:ind w:left="1512" w:hanging="480"/>
      </w:pPr>
      <w:rPr>
        <w:rFonts w:ascii="Wingdings" w:hAnsi="Wingdings" w:hint="default"/>
        <w:b/>
        <w:i w:val="0"/>
        <w:color w:val="0000FF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72"/>
        </w:tabs>
        <w:ind w:left="24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52"/>
        </w:tabs>
        <w:ind w:left="29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32"/>
        </w:tabs>
        <w:ind w:left="34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2"/>
        </w:tabs>
        <w:ind w:left="39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92"/>
        </w:tabs>
        <w:ind w:left="43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72"/>
        </w:tabs>
        <w:ind w:left="4872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97"/>
    <w:rsid w:val="000C2700"/>
    <w:rsid w:val="001025AE"/>
    <w:rsid w:val="001A490E"/>
    <w:rsid w:val="00293F71"/>
    <w:rsid w:val="002B6901"/>
    <w:rsid w:val="003A34DC"/>
    <w:rsid w:val="004117E5"/>
    <w:rsid w:val="004A2B34"/>
    <w:rsid w:val="004B7750"/>
    <w:rsid w:val="004C4E9C"/>
    <w:rsid w:val="004E5BB8"/>
    <w:rsid w:val="00597465"/>
    <w:rsid w:val="005A6B10"/>
    <w:rsid w:val="0063273E"/>
    <w:rsid w:val="006A266E"/>
    <w:rsid w:val="006D74FF"/>
    <w:rsid w:val="00744684"/>
    <w:rsid w:val="00746146"/>
    <w:rsid w:val="00773215"/>
    <w:rsid w:val="0079582C"/>
    <w:rsid w:val="007F530A"/>
    <w:rsid w:val="0080623D"/>
    <w:rsid w:val="00923DE1"/>
    <w:rsid w:val="00965AC4"/>
    <w:rsid w:val="009D1F2E"/>
    <w:rsid w:val="00A8002D"/>
    <w:rsid w:val="00AA6F4A"/>
    <w:rsid w:val="00AA7F3D"/>
    <w:rsid w:val="00AF44D3"/>
    <w:rsid w:val="00B24C85"/>
    <w:rsid w:val="00B64215"/>
    <w:rsid w:val="00BB29B6"/>
    <w:rsid w:val="00C518A1"/>
    <w:rsid w:val="00C657DE"/>
    <w:rsid w:val="00CA5E2C"/>
    <w:rsid w:val="00CA7B8E"/>
    <w:rsid w:val="00D01497"/>
    <w:rsid w:val="00D47D99"/>
    <w:rsid w:val="00DC175D"/>
    <w:rsid w:val="00DC4C28"/>
    <w:rsid w:val="00E13012"/>
    <w:rsid w:val="00F068AE"/>
    <w:rsid w:val="00F645A5"/>
    <w:rsid w:val="00F75AD2"/>
    <w:rsid w:val="00FE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  <w:style w:type="paragraph" w:styleId="a9">
    <w:name w:val="List Paragraph"/>
    <w:basedOn w:val="a"/>
    <w:qFormat/>
    <w:rsid w:val="004A2B34"/>
    <w:pPr>
      <w:ind w:leftChars="200" w:left="48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  <w:style w:type="paragraph" w:styleId="a9">
    <w:name w:val="List Paragraph"/>
    <w:basedOn w:val="a"/>
    <w:qFormat/>
    <w:rsid w:val="004A2B34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技服組-施碧茹</cp:lastModifiedBy>
  <cp:revision>5</cp:revision>
  <cp:lastPrinted>2019-04-11T08:07:00Z</cp:lastPrinted>
  <dcterms:created xsi:type="dcterms:W3CDTF">2019-05-07T07:27:00Z</dcterms:created>
  <dcterms:modified xsi:type="dcterms:W3CDTF">2019-05-09T00:32:00Z</dcterms:modified>
</cp:coreProperties>
</file>