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B7F32" w14:textId="54A36F18" w:rsidR="00EC1E55" w:rsidRPr="00E156C3" w:rsidRDefault="00AD1260" w:rsidP="00AD1260">
      <w:pPr>
        <w:spacing w:beforeLines="100" w:before="360"/>
        <w:jc w:val="center"/>
        <w:rPr>
          <w:rFonts w:ascii="標楷體" w:eastAsia="標楷體" w:hAnsi="標楷體"/>
          <w:b/>
          <w:sz w:val="32"/>
          <w:szCs w:val="32"/>
        </w:rPr>
      </w:pPr>
      <w:r w:rsidRPr="00E156C3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79D4D" wp14:editId="1050097C">
                <wp:simplePos x="0" y="0"/>
                <wp:positionH relativeFrom="column">
                  <wp:posOffset>-269809</wp:posOffset>
                </wp:positionH>
                <wp:positionV relativeFrom="paragraph">
                  <wp:posOffset>-301341</wp:posOffset>
                </wp:positionV>
                <wp:extent cx="848412" cy="362607"/>
                <wp:effectExtent l="0" t="0" r="27940" b="1841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412" cy="362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FAB75" w14:textId="7F665C75" w:rsidR="00AD1260" w:rsidRPr="00E156C3" w:rsidRDefault="00AD1260" w:rsidP="00AD12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E156C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4846B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一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79D4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1.25pt;margin-top:-23.75pt;width:66.8pt;height: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" fillcolor="white [3201]" strokeweight=".5pt">
                <v:textbox>
                  <w:txbxContent>
                    <w:p w14:paraId="273FAB75" w14:textId="7F665C75" w:rsidR="00AD1260" w:rsidRPr="00E156C3" w:rsidRDefault="00AD1260" w:rsidP="00AD12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bookmarkStart w:id="1" w:name="_GoBack"/>
                      <w:r w:rsidRPr="00E156C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 w:rsidR="004846B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一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C1E55" w:rsidRPr="00E156C3">
        <w:rPr>
          <w:rFonts w:ascii="標楷體" w:eastAsia="標楷體" w:hAnsi="標楷體" w:hint="eastAsia"/>
          <w:sz w:val="32"/>
          <w:szCs w:val="32"/>
        </w:rPr>
        <w:t>「</w:t>
      </w:r>
      <w:r w:rsidR="00015DE9" w:rsidRPr="00E156C3">
        <w:rPr>
          <w:rFonts w:ascii="標楷體" w:eastAsia="標楷體" w:hAnsi="標楷體" w:hint="eastAsia"/>
          <w:sz w:val="32"/>
          <w:szCs w:val="32"/>
        </w:rPr>
        <w:t>5</w:t>
      </w:r>
      <w:r w:rsidR="007D1778" w:rsidRPr="00E156C3">
        <w:rPr>
          <w:rFonts w:ascii="標楷體" w:eastAsia="標楷體" w:hAnsi="標楷體" w:hint="eastAsia"/>
          <w:b/>
          <w:bCs/>
          <w:sz w:val="32"/>
          <w:szCs w:val="32"/>
        </w:rPr>
        <w:t>種菇類菌種活力恢復培養基配方及配製技術</w:t>
      </w:r>
      <w:r w:rsidR="00EC1E55" w:rsidRPr="00E156C3">
        <w:rPr>
          <w:rFonts w:ascii="標楷體" w:eastAsia="標楷體" w:hAnsi="標楷體" w:hint="eastAsia"/>
          <w:sz w:val="32"/>
          <w:szCs w:val="32"/>
        </w:rPr>
        <w:t>」</w:t>
      </w:r>
      <w:r w:rsidR="00EC1E55" w:rsidRPr="00E156C3">
        <w:rPr>
          <w:rFonts w:ascii="標楷體" w:eastAsia="標楷體" w:hAnsi="標楷體" w:hint="eastAsia"/>
          <w:b/>
          <w:sz w:val="32"/>
          <w:szCs w:val="32"/>
        </w:rPr>
        <w:t>簡介</w:t>
      </w:r>
    </w:p>
    <w:p w14:paraId="351E4127" w14:textId="77777777" w:rsidR="00AD1260" w:rsidRPr="00E156C3" w:rsidRDefault="00AD1260" w:rsidP="00AD1260">
      <w:pPr>
        <w:snapToGrid w:val="0"/>
        <w:spacing w:line="360" w:lineRule="auto"/>
        <w:ind w:firstLineChars="215" w:firstLine="602"/>
        <w:jc w:val="both"/>
        <w:rPr>
          <w:rFonts w:ascii="標楷體" w:eastAsia="標楷體" w:hAnsi="標楷體"/>
          <w:sz w:val="28"/>
        </w:rPr>
      </w:pPr>
    </w:p>
    <w:p w14:paraId="43CEC00E" w14:textId="26178C90" w:rsidR="00FF09C0" w:rsidRPr="00E156C3" w:rsidRDefault="003E00AE" w:rsidP="00AD1260">
      <w:pPr>
        <w:snapToGrid w:val="0"/>
        <w:spacing w:afterLines="100" w:after="360" w:line="360" w:lineRule="auto"/>
        <w:ind w:firstLineChars="215" w:firstLine="602"/>
        <w:jc w:val="both"/>
        <w:rPr>
          <w:rFonts w:ascii="標楷體" w:eastAsia="標楷體" w:hAnsi="標楷體"/>
          <w:sz w:val="28"/>
        </w:rPr>
      </w:pPr>
      <w:r w:rsidRPr="00E156C3">
        <w:rPr>
          <w:rFonts w:ascii="標楷體" w:eastAsia="標楷體" w:hAnsi="標楷體" w:hint="eastAsia"/>
          <w:sz w:val="28"/>
        </w:rPr>
        <w:t>國</w:t>
      </w:r>
      <w:r w:rsidR="009B0219" w:rsidRPr="00E156C3">
        <w:rPr>
          <w:rFonts w:ascii="標楷體" w:eastAsia="標楷體" w:hAnsi="標楷體" w:hint="eastAsia"/>
          <w:sz w:val="28"/>
        </w:rPr>
        <w:t>內</w:t>
      </w:r>
      <w:r w:rsidR="007D1778" w:rsidRPr="00E156C3">
        <w:rPr>
          <w:rFonts w:ascii="標楷體" w:eastAsia="標楷體" w:hAnsi="標楷體" w:hint="eastAsia"/>
          <w:sz w:val="28"/>
        </w:rPr>
        <w:t>菇類</w:t>
      </w:r>
      <w:r w:rsidR="009B0219" w:rsidRPr="00E156C3">
        <w:rPr>
          <w:rFonts w:ascii="標楷體" w:eastAsia="標楷體" w:hAnsi="標楷體" w:hint="eastAsia"/>
          <w:sz w:val="28"/>
        </w:rPr>
        <w:t>業者</w:t>
      </w:r>
      <w:r w:rsidRPr="00E156C3">
        <w:rPr>
          <w:rFonts w:ascii="標楷體" w:eastAsia="標楷體" w:hAnsi="標楷體" w:hint="eastAsia"/>
          <w:sz w:val="28"/>
        </w:rPr>
        <w:t>常</w:t>
      </w:r>
      <w:r w:rsidR="007D1778" w:rsidRPr="00E156C3">
        <w:rPr>
          <w:rFonts w:ascii="標楷體" w:eastAsia="標楷體" w:hAnsi="標楷體" w:hint="eastAsia"/>
          <w:sz w:val="28"/>
        </w:rPr>
        <w:t>由於</w:t>
      </w:r>
      <w:r w:rsidRPr="00E156C3">
        <w:rPr>
          <w:rFonts w:ascii="標楷體" w:eastAsia="標楷體" w:hAnsi="標楷體" w:hint="eastAsia"/>
          <w:sz w:val="28"/>
        </w:rPr>
        <w:t>缺乏良好之菌種保存方式，導致</w:t>
      </w:r>
      <w:r w:rsidR="007D1778" w:rsidRPr="00E156C3">
        <w:rPr>
          <w:rFonts w:ascii="標楷體" w:eastAsia="標楷體" w:hAnsi="標楷體" w:hint="eastAsia"/>
          <w:sz w:val="28"/>
        </w:rPr>
        <w:t>過度繼代培養</w:t>
      </w:r>
      <w:r w:rsidRPr="00E156C3">
        <w:rPr>
          <w:rFonts w:ascii="標楷體" w:eastAsia="標楷體" w:hAnsi="標楷體" w:hint="eastAsia"/>
          <w:sz w:val="28"/>
        </w:rPr>
        <w:t>，致使</w:t>
      </w:r>
      <w:r w:rsidR="007D1778" w:rsidRPr="00E156C3">
        <w:rPr>
          <w:rFonts w:ascii="標楷體" w:eastAsia="標楷體" w:hAnsi="標楷體" w:hint="eastAsia"/>
          <w:sz w:val="28"/>
        </w:rPr>
        <w:t>菌種</w:t>
      </w:r>
      <w:r w:rsidRPr="00E156C3">
        <w:rPr>
          <w:rFonts w:ascii="標楷體" w:eastAsia="標楷體" w:hAnsi="標楷體" w:hint="eastAsia"/>
          <w:sz w:val="28"/>
        </w:rPr>
        <w:t>出現</w:t>
      </w:r>
      <w:r w:rsidR="007D1778" w:rsidRPr="00E156C3">
        <w:rPr>
          <w:rFonts w:ascii="標楷體" w:eastAsia="標楷體" w:hAnsi="標楷體" w:hint="eastAsia"/>
          <w:sz w:val="28"/>
        </w:rPr>
        <w:t>老化、弱化與變異</w:t>
      </w:r>
      <w:r w:rsidRPr="00E156C3">
        <w:rPr>
          <w:rFonts w:ascii="標楷體" w:eastAsia="標楷體" w:hAnsi="標楷體" w:hint="eastAsia"/>
          <w:sz w:val="28"/>
        </w:rPr>
        <w:t>等</w:t>
      </w:r>
      <w:r w:rsidR="007D1778" w:rsidRPr="00E156C3">
        <w:rPr>
          <w:rFonts w:ascii="標楷體" w:eastAsia="標楷體" w:hAnsi="標楷體" w:hint="eastAsia"/>
          <w:sz w:val="28"/>
        </w:rPr>
        <w:t>情形，嚴重影響菇類</w:t>
      </w:r>
      <w:r w:rsidRPr="00E156C3">
        <w:rPr>
          <w:rFonts w:ascii="標楷體" w:eastAsia="標楷體" w:hAnsi="標楷體" w:hint="eastAsia"/>
          <w:sz w:val="28"/>
        </w:rPr>
        <w:t>之</w:t>
      </w:r>
      <w:r w:rsidR="007D1778" w:rsidRPr="00E156C3">
        <w:rPr>
          <w:rFonts w:ascii="標楷體" w:eastAsia="標楷體" w:hAnsi="標楷體" w:hint="eastAsia"/>
          <w:sz w:val="28"/>
        </w:rPr>
        <w:t>產能與品質，使得整體生產收益受損</w:t>
      </w:r>
      <w:r w:rsidRPr="00E156C3">
        <w:rPr>
          <w:rFonts w:ascii="標楷體" w:eastAsia="標楷體" w:hAnsi="標楷體" w:hint="eastAsia"/>
          <w:sz w:val="28"/>
        </w:rPr>
        <w:t>，因此業者亟需一有效之方式來恢復菌種之活力。本所經過多年實際測試，發現可透過簡單之營養轉化</w:t>
      </w:r>
      <w:r w:rsidR="00D26D39" w:rsidRPr="00E156C3">
        <w:rPr>
          <w:rFonts w:ascii="標楷體" w:eastAsia="標楷體" w:hAnsi="標楷體" w:hint="eastAsia"/>
          <w:sz w:val="28"/>
        </w:rPr>
        <w:t>或加入特定</w:t>
      </w:r>
      <w:r w:rsidR="009B0219" w:rsidRPr="00E156C3">
        <w:rPr>
          <w:rFonts w:ascii="標楷體" w:eastAsia="標楷體" w:hAnsi="標楷體" w:hint="eastAsia"/>
          <w:sz w:val="28"/>
        </w:rPr>
        <w:t>成分</w:t>
      </w:r>
      <w:r w:rsidRPr="00E156C3">
        <w:rPr>
          <w:rFonts w:ascii="標楷體" w:eastAsia="標楷體" w:hAnsi="標楷體" w:hint="eastAsia"/>
          <w:sz w:val="28"/>
        </w:rPr>
        <w:t>即可恢復菌種本身之活性。因此</w:t>
      </w:r>
      <w:r w:rsidR="007D1778" w:rsidRPr="00E156C3">
        <w:rPr>
          <w:rFonts w:ascii="標楷體" w:eastAsia="標楷體" w:hAnsi="標楷體" w:hint="eastAsia"/>
          <w:sz w:val="28"/>
        </w:rPr>
        <w:t>本技術</w:t>
      </w:r>
      <w:r w:rsidR="00D26D39" w:rsidRPr="00E156C3">
        <w:rPr>
          <w:rFonts w:ascii="標楷體" w:eastAsia="標楷體" w:hAnsi="標楷體" w:hint="eastAsia"/>
          <w:sz w:val="28"/>
        </w:rPr>
        <w:t>係針對菇類原原種之</w:t>
      </w:r>
      <w:r w:rsidR="007D1778" w:rsidRPr="00E156C3">
        <w:rPr>
          <w:rFonts w:ascii="標楷體" w:eastAsia="標楷體" w:hAnsi="標楷體" w:hint="eastAsia"/>
          <w:sz w:val="28"/>
        </w:rPr>
        <w:t>培養基配方進行改良，</w:t>
      </w:r>
      <w:r w:rsidR="00D26D39" w:rsidRPr="00E156C3">
        <w:rPr>
          <w:rFonts w:ascii="標楷體" w:eastAsia="標楷體" w:hAnsi="標楷體" w:hint="eastAsia"/>
          <w:sz w:val="28"/>
        </w:rPr>
        <w:t>可</w:t>
      </w:r>
      <w:r w:rsidR="005915F4" w:rsidRPr="00E156C3">
        <w:rPr>
          <w:rFonts w:ascii="標楷體" w:eastAsia="標楷體" w:hAnsi="標楷體" w:hint="eastAsia"/>
          <w:sz w:val="28"/>
        </w:rPr>
        <w:t>將</w:t>
      </w:r>
      <w:r w:rsidR="007D1778" w:rsidRPr="00E156C3">
        <w:rPr>
          <w:rFonts w:ascii="標楷體" w:eastAsia="標楷體" w:hAnsi="標楷體" w:hint="eastAsia"/>
          <w:sz w:val="28"/>
        </w:rPr>
        <w:t>繼代或</w:t>
      </w:r>
      <w:r w:rsidR="005915F4" w:rsidRPr="00E156C3">
        <w:rPr>
          <w:rFonts w:ascii="標楷體" w:eastAsia="標楷體" w:hAnsi="標楷體" w:hint="eastAsia"/>
          <w:sz w:val="28"/>
        </w:rPr>
        <w:t>保存時</w:t>
      </w:r>
      <w:r w:rsidR="00D26D39" w:rsidRPr="00E156C3">
        <w:rPr>
          <w:rFonts w:ascii="標楷體" w:eastAsia="標楷體" w:hAnsi="標楷體" w:hint="eastAsia"/>
          <w:sz w:val="28"/>
        </w:rPr>
        <w:t>，</w:t>
      </w:r>
      <w:r w:rsidR="005915F4" w:rsidRPr="00E156C3">
        <w:rPr>
          <w:rFonts w:ascii="標楷體" w:eastAsia="標楷體" w:hAnsi="標楷體" w:hint="eastAsia"/>
          <w:sz w:val="28"/>
        </w:rPr>
        <w:t>生長</w:t>
      </w:r>
      <w:r w:rsidR="00D26D39" w:rsidRPr="00E156C3">
        <w:rPr>
          <w:rFonts w:ascii="標楷體" w:eastAsia="標楷體" w:hAnsi="標楷體" w:hint="eastAsia"/>
          <w:sz w:val="28"/>
        </w:rPr>
        <w:t>受</w:t>
      </w:r>
      <w:r w:rsidR="005915F4" w:rsidRPr="00E156C3">
        <w:rPr>
          <w:rFonts w:ascii="標楷體" w:eastAsia="標楷體" w:hAnsi="標楷體" w:hint="eastAsia"/>
          <w:sz w:val="28"/>
        </w:rPr>
        <w:t>抑制或</w:t>
      </w:r>
      <w:r w:rsidR="00D26D39" w:rsidRPr="00E156C3">
        <w:rPr>
          <w:rFonts w:ascii="標楷體" w:eastAsia="標楷體" w:hAnsi="標楷體" w:hint="eastAsia"/>
          <w:sz w:val="28"/>
        </w:rPr>
        <w:t>原始性狀出</w:t>
      </w:r>
      <w:r w:rsidR="009B0219" w:rsidRPr="00E156C3">
        <w:rPr>
          <w:rFonts w:ascii="標楷體" w:eastAsia="標楷體" w:hAnsi="標楷體" w:hint="eastAsia"/>
          <w:sz w:val="28"/>
        </w:rPr>
        <w:t>現</w:t>
      </w:r>
      <w:r w:rsidR="00D26D39" w:rsidRPr="00E156C3">
        <w:rPr>
          <w:rFonts w:ascii="標楷體" w:eastAsia="標楷體" w:hAnsi="標楷體" w:hint="eastAsia"/>
          <w:sz w:val="28"/>
        </w:rPr>
        <w:t>衰退的菌株，進行活力恢復的技術</w:t>
      </w:r>
      <w:r w:rsidR="007D1778" w:rsidRPr="00E156C3">
        <w:rPr>
          <w:rFonts w:ascii="標楷體" w:eastAsia="標楷體" w:hAnsi="標楷體" w:hint="eastAsia"/>
          <w:sz w:val="28"/>
        </w:rPr>
        <w:t>，</w:t>
      </w:r>
      <w:r w:rsidR="00D26D39" w:rsidRPr="00E156C3">
        <w:rPr>
          <w:rFonts w:ascii="標楷體" w:eastAsia="標楷體" w:hAnsi="標楷體" w:hint="eastAsia"/>
          <w:sz w:val="28"/>
        </w:rPr>
        <w:t>本技術分別針對杏鮑菇、金針菇、秀珍菇、木耳及香菇等菇種，設計其特製之培養基配方</w:t>
      </w:r>
      <w:r w:rsidR="007D1778" w:rsidRPr="00E156C3">
        <w:rPr>
          <w:rFonts w:ascii="標楷體" w:eastAsia="標楷體" w:hAnsi="標楷體" w:hint="eastAsia"/>
          <w:sz w:val="28"/>
        </w:rPr>
        <w:t>，</w:t>
      </w:r>
      <w:r w:rsidR="00D26D39" w:rsidRPr="00E156C3">
        <w:rPr>
          <w:rFonts w:ascii="標楷體" w:eastAsia="標楷體" w:hAnsi="標楷體" w:hint="eastAsia"/>
          <w:sz w:val="28"/>
        </w:rPr>
        <w:t>不僅可</w:t>
      </w:r>
      <w:r w:rsidR="007D1778" w:rsidRPr="00E156C3">
        <w:rPr>
          <w:rFonts w:ascii="標楷體" w:eastAsia="標楷體" w:hAnsi="標楷體" w:hint="eastAsia"/>
          <w:sz w:val="28"/>
        </w:rPr>
        <w:t>縮短菌絲培養時間，</w:t>
      </w:r>
      <w:r w:rsidR="00D26D39" w:rsidRPr="00E156C3">
        <w:rPr>
          <w:rFonts w:ascii="標楷體" w:eastAsia="標楷體" w:hAnsi="標楷體" w:hint="eastAsia"/>
          <w:sz w:val="28"/>
        </w:rPr>
        <w:t>並可</w:t>
      </w:r>
      <w:r w:rsidR="00FF09C0" w:rsidRPr="00E156C3">
        <w:rPr>
          <w:rFonts w:ascii="標楷體" w:eastAsia="標楷體" w:hAnsi="標楷體" w:hint="eastAsia"/>
          <w:sz w:val="28"/>
        </w:rPr>
        <w:t>提升菌種的活力，進而提升整體</w:t>
      </w:r>
      <w:r w:rsidR="009B0219" w:rsidRPr="00E156C3">
        <w:rPr>
          <w:rFonts w:ascii="標楷體" w:eastAsia="標楷體" w:hAnsi="標楷體" w:hint="eastAsia"/>
          <w:sz w:val="28"/>
        </w:rPr>
        <w:t>出菇</w:t>
      </w:r>
      <w:r w:rsidR="00FF09C0" w:rsidRPr="00E156C3">
        <w:rPr>
          <w:rFonts w:ascii="標楷體" w:eastAsia="標楷體" w:hAnsi="標楷體" w:hint="eastAsia"/>
          <w:sz w:val="28"/>
        </w:rPr>
        <w:t>產量。</w:t>
      </w:r>
    </w:p>
    <w:p w14:paraId="6DAAA895" w14:textId="77777777" w:rsidR="005915F4" w:rsidRPr="00E156C3" w:rsidRDefault="003E00AE" w:rsidP="00015DE9">
      <w:pPr>
        <w:ind w:leftChars="59" w:left="142"/>
        <w:rPr>
          <w:rFonts w:ascii="標楷體" w:eastAsia="標楷體" w:hAnsi="標楷體"/>
          <w:color w:val="FF0000"/>
        </w:rPr>
      </w:pPr>
      <w:r w:rsidRPr="00E156C3">
        <w:rPr>
          <w:rFonts w:ascii="標楷體" w:eastAsia="標楷體" w:hAnsi="標楷體" w:hint="eastAsia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247FA640" wp14:editId="03435C12">
            <wp:simplePos x="0" y="0"/>
            <wp:positionH relativeFrom="column">
              <wp:posOffset>2964560</wp:posOffset>
            </wp:positionH>
            <wp:positionV relativeFrom="paragraph">
              <wp:posOffset>32883</wp:posOffset>
            </wp:positionV>
            <wp:extent cx="2714505" cy="2441712"/>
            <wp:effectExtent l="0" t="0" r="0" b="0"/>
            <wp:wrapNone/>
            <wp:docPr id="6" name="Picture 8" descr="4天杏麥粒抽PDA-麥粒抽G-PDA-木抽P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 descr="4天杏麥粒抽PDA-麥粒抽G-PDA-木抽P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7" r="47778" b="4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174" cy="244950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56C3">
        <w:rPr>
          <w:rFonts w:ascii="標楷體" w:eastAsia="標楷體" w:hAnsi="標楷體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F9554" wp14:editId="0AD07C14">
                <wp:simplePos x="0" y="0"/>
                <wp:positionH relativeFrom="column">
                  <wp:posOffset>485775</wp:posOffset>
                </wp:positionH>
                <wp:positionV relativeFrom="paragraph">
                  <wp:posOffset>4198620</wp:posOffset>
                </wp:positionV>
                <wp:extent cx="3794760" cy="645795"/>
                <wp:effectExtent l="0" t="0" r="0" b="0"/>
                <wp:wrapNone/>
                <wp:docPr id="8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76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72BF5" w14:textId="77777777" w:rsidR="003E00AE" w:rsidRDefault="003E00AE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F9554" id="文字方塊 7" o:spid="_x0000_s1027" type="#_x0000_t202" style="position:absolute;left:0;text-align:left;margin-left:38.25pt;margin-top:330.6pt;width:298.8pt;height:5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" filled="f" stroked="f">
                <v:textbox style="mso-fit-shape-to-text:t">
                  <w:txbxContent>
                    <w:p w14:paraId="54F72BF5" w14:textId="77777777" w:rsidR="003E00AE" w:rsidRDefault="003E00AE"/>
                  </w:txbxContent>
                </v:textbox>
              </v:shape>
            </w:pict>
          </mc:Fallback>
        </mc:AlternateContent>
      </w:r>
      <w:r w:rsidRPr="00E156C3">
        <w:rPr>
          <w:rFonts w:ascii="標楷體" w:eastAsia="標楷體" w:hAnsi="標楷體" w:hint="eastAsia"/>
          <w:noProof/>
          <w:color w:val="FF0000"/>
        </w:rPr>
        <w:drawing>
          <wp:inline distT="0" distB="0" distL="0" distR="0" wp14:anchorId="7B34C675" wp14:editId="21CE6FFB">
            <wp:extent cx="2790334" cy="2476214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795" cy="248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12519E" w14:textId="77777777" w:rsidR="003E00AE" w:rsidRPr="00E156C3" w:rsidRDefault="003E00AE" w:rsidP="00C82A03">
      <w:pPr>
        <w:pStyle w:val="Web"/>
        <w:spacing w:before="0" w:beforeAutospacing="0" w:after="0" w:afterAutospacing="0"/>
        <w:ind w:leftChars="52" w:left="125"/>
        <w:rPr>
          <w:rFonts w:ascii="標楷體" w:eastAsia="標楷體" w:hAnsi="標楷體"/>
          <w:sz w:val="21"/>
        </w:rPr>
      </w:pPr>
      <w:r w:rsidRPr="00E156C3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36"/>
        </w:rPr>
        <w:t>圖一、杏鮑菇菌絲在PDA(左)和菌種活力恢復培養基(右)上的生長情形</w:t>
      </w:r>
    </w:p>
    <w:p w14:paraId="24D1ED0C" w14:textId="77777777" w:rsidR="003E00AE" w:rsidRPr="00E156C3" w:rsidRDefault="003E00AE">
      <w:pPr>
        <w:rPr>
          <w:rFonts w:ascii="標楷體" w:eastAsia="標楷體" w:hAnsi="標楷體"/>
          <w:color w:val="FF0000"/>
          <w:sz w:val="21"/>
        </w:rPr>
      </w:pPr>
    </w:p>
    <w:sectPr w:rsidR="003E00AE" w:rsidRPr="00E156C3" w:rsidSect="00015DE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761B0" w14:textId="77777777" w:rsidR="00E3784B" w:rsidRDefault="00E3784B" w:rsidP="00DE3BDC">
      <w:r>
        <w:separator/>
      </w:r>
    </w:p>
  </w:endnote>
  <w:endnote w:type="continuationSeparator" w:id="0">
    <w:p w14:paraId="3071B4A9" w14:textId="77777777" w:rsidR="00E3784B" w:rsidRDefault="00E3784B" w:rsidP="00DE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6D81A" w14:textId="77777777" w:rsidR="00E3784B" w:rsidRDefault="00E3784B" w:rsidP="00DE3BDC">
      <w:r>
        <w:separator/>
      </w:r>
    </w:p>
  </w:footnote>
  <w:footnote w:type="continuationSeparator" w:id="0">
    <w:p w14:paraId="24BC5FDA" w14:textId="77777777" w:rsidR="00E3784B" w:rsidRDefault="00E3784B" w:rsidP="00DE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B65D1"/>
    <w:multiLevelType w:val="hybridMultilevel"/>
    <w:tmpl w:val="93DAAD3C"/>
    <w:lvl w:ilvl="0" w:tplc="70281F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DEF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5692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A1CC10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1485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881DD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C06F41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C0CC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6FB9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C15506"/>
    <w:multiLevelType w:val="hybridMultilevel"/>
    <w:tmpl w:val="3FF88B0C"/>
    <w:lvl w:ilvl="0" w:tplc="B9F69440">
      <w:start w:val="1"/>
      <w:numFmt w:val="bullet"/>
      <w:lvlText w:val="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09F60" w:tentative="1">
      <w:start w:val="1"/>
      <w:numFmt w:val="bullet"/>
      <w:lvlText w:val="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C03110" w:tentative="1">
      <w:start w:val="1"/>
      <w:numFmt w:val="bullet"/>
      <w:lvlText w:val="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5912" w:tentative="1">
      <w:start w:val="1"/>
      <w:numFmt w:val="bullet"/>
      <w:lvlText w:val="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25BF2" w:tentative="1">
      <w:start w:val="1"/>
      <w:numFmt w:val="bullet"/>
      <w:lvlText w:val="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C465A" w:tentative="1">
      <w:start w:val="1"/>
      <w:numFmt w:val="bullet"/>
      <w:lvlText w:val="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EC688" w:tentative="1">
      <w:start w:val="1"/>
      <w:numFmt w:val="bullet"/>
      <w:lvlText w:val="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B0E736" w:tentative="1">
      <w:start w:val="1"/>
      <w:numFmt w:val="bullet"/>
      <w:lvlText w:val="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4EEE5A" w:tentative="1">
      <w:start w:val="1"/>
      <w:numFmt w:val="bullet"/>
      <w:lvlText w:val="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55"/>
    <w:rsid w:val="00015DE9"/>
    <w:rsid w:val="000319FC"/>
    <w:rsid w:val="000A5718"/>
    <w:rsid w:val="000F0DE7"/>
    <w:rsid w:val="00347BCF"/>
    <w:rsid w:val="003E00AE"/>
    <w:rsid w:val="003E59D7"/>
    <w:rsid w:val="004846B3"/>
    <w:rsid w:val="00557F91"/>
    <w:rsid w:val="005915F4"/>
    <w:rsid w:val="007D1778"/>
    <w:rsid w:val="0091141C"/>
    <w:rsid w:val="0097135D"/>
    <w:rsid w:val="009B0219"/>
    <w:rsid w:val="00AD1260"/>
    <w:rsid w:val="00C82A03"/>
    <w:rsid w:val="00D26D39"/>
    <w:rsid w:val="00DE21C3"/>
    <w:rsid w:val="00DE3BDC"/>
    <w:rsid w:val="00E156C3"/>
    <w:rsid w:val="00E3784B"/>
    <w:rsid w:val="00EC1E55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79D07"/>
  <w15:docId w15:val="{D903FFD5-1BDE-46B0-817D-58410B18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78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5915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0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00A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B021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B0219"/>
  </w:style>
  <w:style w:type="character" w:customStyle="1" w:styleId="a8">
    <w:name w:val="註解文字 字元"/>
    <w:basedOn w:val="a0"/>
    <w:link w:val="a7"/>
    <w:uiPriority w:val="99"/>
    <w:semiHidden/>
    <w:rsid w:val="009B0219"/>
  </w:style>
  <w:style w:type="paragraph" w:styleId="a9">
    <w:name w:val="annotation subject"/>
    <w:basedOn w:val="a7"/>
    <w:next w:val="a7"/>
    <w:link w:val="aa"/>
    <w:uiPriority w:val="99"/>
    <w:semiHidden/>
    <w:unhideWhenUsed/>
    <w:rsid w:val="009B021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9B0219"/>
    <w:rPr>
      <w:b/>
      <w:bCs/>
    </w:rPr>
  </w:style>
  <w:style w:type="paragraph" w:customStyle="1" w:styleId="Default">
    <w:name w:val="Default"/>
    <w:rsid w:val="000A5718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DE3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E3BD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E3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E3B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154">
          <w:marLeft w:val="152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248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植病組-陳美杏</dc:creator>
  <cp:lastModifiedBy>技服組-施碧茹</cp:lastModifiedBy>
  <cp:revision>11</cp:revision>
  <cp:lastPrinted>2019-07-09T02:46:00Z</cp:lastPrinted>
  <dcterms:created xsi:type="dcterms:W3CDTF">2019-07-08T07:38:00Z</dcterms:created>
  <dcterms:modified xsi:type="dcterms:W3CDTF">2019-07-09T08:35:00Z</dcterms:modified>
</cp:coreProperties>
</file>