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51E5" w:rsidRPr="00917AF5" w:rsidRDefault="003F31F3" w:rsidP="005E51E5">
      <w:pPr>
        <w:pStyle w:val="Default"/>
        <w:snapToGrid w:val="0"/>
        <w:spacing w:line="360" w:lineRule="auto"/>
        <w:ind w:right="125"/>
        <w:jc w:val="center"/>
        <w:rPr>
          <w:rFonts w:ascii="標楷體" w:eastAsia="標楷體" w:hAnsi="標楷體"/>
          <w:b/>
          <w:sz w:val="36"/>
          <w:szCs w:val="36"/>
        </w:rPr>
      </w:pPr>
      <w:r>
        <w:rPr>
          <w:rFonts w:ascii="標楷體" w:eastAsia="標楷體" w:hAnsi="標楷體" w:hint="eastAsia"/>
          <w:b/>
          <w:noProof/>
          <w:sz w:val="32"/>
          <w:szCs w:val="32"/>
        </w:rPr>
        <mc:AlternateContent>
          <mc:Choice Requires="wps">
            <w:drawing>
              <wp:anchor distT="0" distB="0" distL="114300" distR="114300" simplePos="0" relativeHeight="251662848" behindDoc="0" locked="0" layoutInCell="1" allowOverlap="1" wp14:anchorId="279F36F9" wp14:editId="220CBB1C">
                <wp:simplePos x="0" y="0"/>
                <wp:positionH relativeFrom="column">
                  <wp:posOffset>-82605</wp:posOffset>
                </wp:positionH>
                <wp:positionV relativeFrom="paragraph">
                  <wp:posOffset>-399194</wp:posOffset>
                </wp:positionV>
                <wp:extent cx="885825" cy="368935"/>
                <wp:effectExtent l="13970" t="8890" r="5080" b="12700"/>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68935"/>
                        </a:xfrm>
                        <a:prstGeom prst="rect">
                          <a:avLst/>
                        </a:prstGeom>
                        <a:solidFill>
                          <a:srgbClr val="FFFFFF"/>
                        </a:solidFill>
                        <a:ln w="9525">
                          <a:solidFill>
                            <a:srgbClr val="000000"/>
                          </a:solidFill>
                          <a:miter lim="800000"/>
                          <a:headEnd/>
                          <a:tailEnd/>
                        </a:ln>
                      </wps:spPr>
                      <wps:txbx>
                        <w:txbxContent>
                          <w:p w:rsidR="003F31F3" w:rsidRPr="00AB1BF9" w:rsidRDefault="003F31F3" w:rsidP="003F31F3">
                            <w:pPr>
                              <w:snapToGrid w:val="0"/>
                              <w:jc w:val="center"/>
                              <w:rPr>
                                <w:rFonts w:ascii="標楷體" w:eastAsia="標楷體" w:hAnsi="標楷體"/>
                                <w:sz w:val="32"/>
                                <w:szCs w:val="32"/>
                              </w:rPr>
                            </w:pPr>
                            <w:r w:rsidRPr="00AB1BF9">
                              <w:rPr>
                                <w:rFonts w:ascii="標楷體" w:eastAsia="標楷體" w:hAnsi="標楷體" w:hint="eastAsia"/>
                                <w:sz w:val="32"/>
                                <w:szCs w:val="32"/>
                              </w:rPr>
                              <w:t>附件</w:t>
                            </w:r>
                            <w:r>
                              <w:rPr>
                                <w:rFonts w:ascii="標楷體" w:eastAsia="標楷體" w:hAnsi="標楷體" w:hint="eastAsia"/>
                                <w:sz w:val="32"/>
                                <w:szCs w:val="32"/>
                              </w:rPr>
                              <w:t>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0" o:spid="_x0000_s1026" type="#_x0000_t202" style="position:absolute;left:0;text-align:left;margin-left:-6.5pt;margin-top:-31.45pt;width:69.75pt;height:29.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">
                <v:textbox>
                  <w:txbxContent>
                    <w:p w:rsidR="003F31F3" w:rsidRPr="00AB1BF9" w:rsidRDefault="003F31F3" w:rsidP="003F31F3">
                      <w:pPr>
                        <w:snapToGrid w:val="0"/>
                        <w:jc w:val="center"/>
                        <w:rPr>
                          <w:rFonts w:ascii="標楷體" w:eastAsia="標楷體" w:hAnsi="標楷體"/>
                          <w:sz w:val="32"/>
                          <w:szCs w:val="32"/>
                        </w:rPr>
                      </w:pPr>
                      <w:r w:rsidRPr="00AB1BF9">
                        <w:rPr>
                          <w:rFonts w:ascii="標楷體" w:eastAsia="標楷體" w:hAnsi="標楷體" w:hint="eastAsia"/>
                          <w:sz w:val="32"/>
                          <w:szCs w:val="32"/>
                        </w:rPr>
                        <w:t>附件</w:t>
                      </w:r>
                      <w:r>
                        <w:rPr>
                          <w:rFonts w:ascii="標楷體" w:eastAsia="標楷體" w:hAnsi="標楷體" w:hint="eastAsia"/>
                          <w:sz w:val="32"/>
                          <w:szCs w:val="32"/>
                        </w:rPr>
                        <w:t>一</w:t>
                      </w:r>
                    </w:p>
                  </w:txbxContent>
                </v:textbox>
              </v:shape>
            </w:pict>
          </mc:Fallback>
        </mc:AlternateContent>
      </w:r>
      <w:r w:rsidR="005E51E5" w:rsidRPr="00917AF5">
        <w:rPr>
          <w:rFonts w:ascii="標楷體" w:eastAsia="標楷體" w:hAnsi="標楷體" w:hint="eastAsia"/>
          <w:b/>
          <w:sz w:val="32"/>
          <w:szCs w:val="32"/>
        </w:rPr>
        <w:t>「鳳梨台農2</w:t>
      </w:r>
      <w:r w:rsidR="005E51E5" w:rsidRPr="00917AF5">
        <w:rPr>
          <w:rFonts w:ascii="標楷體" w:eastAsia="標楷體" w:hAnsi="標楷體"/>
          <w:b/>
          <w:sz w:val="32"/>
          <w:szCs w:val="32"/>
        </w:rPr>
        <w:t>3</w:t>
      </w:r>
      <w:r w:rsidR="005E51E5" w:rsidRPr="00917AF5">
        <w:rPr>
          <w:rFonts w:ascii="標楷體" w:eastAsia="標楷體" w:hAnsi="標楷體" w:hint="eastAsia"/>
          <w:b/>
          <w:sz w:val="32"/>
          <w:szCs w:val="32"/>
        </w:rPr>
        <w:t>號」品種特性簡介</w:t>
      </w:r>
    </w:p>
    <w:p w:rsidR="005E51E5" w:rsidRPr="00F6453E" w:rsidRDefault="005E51E5" w:rsidP="00917AF5">
      <w:pPr>
        <w:snapToGrid w:val="0"/>
        <w:spacing w:line="360" w:lineRule="auto"/>
        <w:jc w:val="both"/>
        <w:rPr>
          <w:rFonts w:ascii="標楷體" w:eastAsia="標楷體" w:hAnsi="標楷體"/>
          <w:b/>
          <w:sz w:val="28"/>
          <w:szCs w:val="28"/>
        </w:rPr>
      </w:pPr>
      <w:r w:rsidRPr="00F6453E">
        <w:rPr>
          <w:rFonts w:ascii="標楷體" w:eastAsia="標楷體" w:hAnsi="標楷體" w:hint="eastAsia"/>
          <w:b/>
          <w:sz w:val="28"/>
        </w:rPr>
        <w:t>一、品種特性：</w:t>
      </w:r>
    </w:p>
    <w:p w:rsidR="005E51E5" w:rsidRPr="00F6453E" w:rsidRDefault="005E51E5" w:rsidP="00917AF5">
      <w:pPr>
        <w:numPr>
          <w:ilvl w:val="0"/>
          <w:numId w:val="6"/>
        </w:numPr>
        <w:snapToGrid w:val="0"/>
        <w:spacing w:line="360" w:lineRule="auto"/>
        <w:ind w:left="1204" w:hanging="630"/>
        <w:jc w:val="both"/>
        <w:rPr>
          <w:rFonts w:ascii="標楷體" w:eastAsia="標楷體" w:hAnsi="標楷體" w:cs="Arial"/>
          <w:color w:val="313131"/>
          <w:spacing w:val="15"/>
          <w:sz w:val="28"/>
          <w:szCs w:val="28"/>
        </w:rPr>
      </w:pPr>
      <w:r w:rsidRPr="00F6453E">
        <w:rPr>
          <w:rFonts w:ascii="標楷體" w:eastAsia="標楷體" w:hAnsi="標楷體" w:cs="Arial" w:hint="eastAsia"/>
          <w:color w:val="313131"/>
          <w:spacing w:val="15"/>
          <w:sz w:val="28"/>
          <w:szCs w:val="28"/>
        </w:rPr>
        <w:t>鳳梨台農2</w:t>
      </w:r>
      <w:r w:rsidRPr="00F6453E">
        <w:rPr>
          <w:rFonts w:ascii="標楷體" w:eastAsia="標楷體" w:hAnsi="標楷體" w:cs="Arial"/>
          <w:color w:val="313131"/>
          <w:spacing w:val="15"/>
          <w:sz w:val="28"/>
          <w:szCs w:val="28"/>
        </w:rPr>
        <w:t>3</w:t>
      </w:r>
      <w:r w:rsidRPr="00F6453E">
        <w:rPr>
          <w:rFonts w:ascii="標楷體" w:eastAsia="標楷體" w:hAnsi="標楷體" w:cs="Arial" w:hint="eastAsia"/>
          <w:color w:val="313131"/>
          <w:spacing w:val="15"/>
          <w:sz w:val="28"/>
          <w:szCs w:val="28"/>
        </w:rPr>
        <w:t>號，植株低矮，</w:t>
      </w:r>
      <w:r w:rsidRPr="00F6453E">
        <w:rPr>
          <w:rFonts w:ascii="標楷體" w:eastAsia="標楷體" w:hAnsi="標楷體" w:cs="Arial" w:hint="eastAsia"/>
          <w:color w:val="313131"/>
          <w:spacing w:val="15"/>
          <w:sz w:val="28"/>
          <w:szCs w:val="28"/>
          <w:lang w:eastAsia="zh-HK"/>
        </w:rPr>
        <w:t>半直立，</w:t>
      </w:r>
      <w:r w:rsidRPr="00F6453E">
        <w:rPr>
          <w:rFonts w:ascii="標楷體" w:eastAsia="標楷體" w:hAnsi="標楷體" w:cs="Arial" w:hint="eastAsia"/>
          <w:color w:val="313131"/>
          <w:spacing w:val="15"/>
          <w:sz w:val="28"/>
          <w:szCs w:val="28"/>
        </w:rPr>
        <w:t>管理方便。葉尖先端具微刺，葉緣無刺，葉色暗濃綠色。</w:t>
      </w:r>
    </w:p>
    <w:p w:rsidR="005E51E5" w:rsidRPr="00F6453E" w:rsidRDefault="005E51E5" w:rsidP="00917AF5">
      <w:pPr>
        <w:numPr>
          <w:ilvl w:val="0"/>
          <w:numId w:val="6"/>
        </w:numPr>
        <w:snapToGrid w:val="0"/>
        <w:spacing w:line="360" w:lineRule="auto"/>
        <w:ind w:left="1204" w:hanging="630"/>
        <w:jc w:val="both"/>
        <w:rPr>
          <w:rFonts w:ascii="標楷體" w:eastAsia="標楷體" w:hAnsi="標楷體" w:cs="Arial"/>
          <w:color w:val="313131"/>
          <w:spacing w:val="15"/>
          <w:sz w:val="28"/>
          <w:szCs w:val="28"/>
        </w:rPr>
      </w:pPr>
      <w:r w:rsidRPr="00F6453E">
        <w:rPr>
          <w:rFonts w:ascii="標楷體" w:eastAsia="標楷體" w:hAnsi="標楷體" w:cs="Arial" w:hint="eastAsia"/>
          <w:color w:val="313131"/>
          <w:spacing w:val="15"/>
          <w:sz w:val="28"/>
          <w:szCs w:val="28"/>
        </w:rPr>
        <w:t>平均果重</w:t>
      </w:r>
      <w:r w:rsidRPr="00F6453E">
        <w:rPr>
          <w:rFonts w:ascii="標楷體" w:eastAsia="標楷體" w:hAnsi="標楷體" w:cs="Arial"/>
          <w:color w:val="313131"/>
          <w:spacing w:val="15"/>
          <w:sz w:val="28"/>
          <w:szCs w:val="28"/>
        </w:rPr>
        <w:t>1.4</w:t>
      </w:r>
      <w:r w:rsidRPr="00F6453E">
        <w:rPr>
          <w:rFonts w:ascii="標楷體" w:eastAsia="標楷體" w:hAnsi="標楷體" w:cs="Arial" w:hint="eastAsia"/>
          <w:color w:val="313131"/>
          <w:spacing w:val="15"/>
          <w:sz w:val="28"/>
          <w:szCs w:val="28"/>
        </w:rPr>
        <w:t>公斤，果實</w:t>
      </w:r>
      <w:r w:rsidRPr="00F6453E">
        <w:rPr>
          <w:rFonts w:ascii="標楷體" w:eastAsia="標楷體" w:hAnsi="標楷體" w:cs="Arial" w:hint="eastAsia"/>
          <w:color w:val="313131"/>
          <w:spacing w:val="15"/>
          <w:sz w:val="28"/>
          <w:szCs w:val="28"/>
          <w:lang w:eastAsia="zh-HK"/>
        </w:rPr>
        <w:t>短</w:t>
      </w:r>
      <w:r w:rsidRPr="00F6453E">
        <w:rPr>
          <w:rFonts w:ascii="標楷體" w:eastAsia="標楷體" w:hAnsi="標楷體" w:cs="Arial" w:hint="eastAsia"/>
          <w:color w:val="313131"/>
          <w:spacing w:val="15"/>
          <w:sz w:val="28"/>
          <w:szCs w:val="28"/>
        </w:rPr>
        <w:t>圓筒形，成熟時果皮橙</w:t>
      </w:r>
      <w:r w:rsidRPr="00F6453E">
        <w:rPr>
          <w:rFonts w:ascii="標楷體" w:eastAsia="標楷體" w:hAnsi="標楷體" w:cs="Arial" w:hint="eastAsia"/>
          <w:color w:val="313131"/>
          <w:spacing w:val="15"/>
          <w:sz w:val="28"/>
          <w:szCs w:val="28"/>
          <w:lang w:eastAsia="zh-HK"/>
        </w:rPr>
        <w:t>黃</w:t>
      </w:r>
      <w:r w:rsidRPr="00F6453E">
        <w:rPr>
          <w:rFonts w:ascii="標楷體" w:eastAsia="標楷體" w:hAnsi="標楷體" w:cs="Arial" w:hint="eastAsia"/>
          <w:color w:val="313131"/>
          <w:spacing w:val="15"/>
          <w:sz w:val="28"/>
          <w:szCs w:val="28"/>
        </w:rPr>
        <w:t>色。果皮薄，花腔（芽眼）</w:t>
      </w:r>
      <w:r w:rsidRPr="00F6453E">
        <w:rPr>
          <w:rFonts w:ascii="標楷體" w:eastAsia="標楷體" w:hAnsi="標楷體" w:cs="Arial" w:hint="eastAsia"/>
          <w:color w:val="313131"/>
          <w:spacing w:val="15"/>
          <w:sz w:val="28"/>
          <w:szCs w:val="28"/>
          <w:lang w:eastAsia="zh-HK"/>
        </w:rPr>
        <w:t>深度中</w:t>
      </w:r>
      <w:r w:rsidRPr="00F6453E">
        <w:rPr>
          <w:rFonts w:ascii="標楷體" w:eastAsia="標楷體" w:hAnsi="標楷體" w:cs="Arial" w:hint="eastAsia"/>
          <w:color w:val="313131"/>
          <w:spacing w:val="15"/>
          <w:sz w:val="28"/>
          <w:szCs w:val="28"/>
        </w:rPr>
        <w:t>，果肉</w:t>
      </w:r>
      <w:r w:rsidRPr="00F6453E">
        <w:rPr>
          <w:rFonts w:ascii="標楷體" w:eastAsia="標楷體" w:hAnsi="標楷體" w:cs="Arial" w:hint="eastAsia"/>
          <w:color w:val="313131"/>
          <w:spacing w:val="15"/>
          <w:sz w:val="28"/>
          <w:szCs w:val="28"/>
          <w:lang w:eastAsia="zh-HK"/>
        </w:rPr>
        <w:t>淺</w:t>
      </w:r>
      <w:r w:rsidRPr="00F6453E">
        <w:rPr>
          <w:rFonts w:ascii="標楷體" w:eastAsia="標楷體" w:hAnsi="標楷體" w:cs="Arial" w:hint="eastAsia"/>
          <w:color w:val="313131"/>
          <w:spacing w:val="15"/>
          <w:sz w:val="28"/>
          <w:szCs w:val="28"/>
        </w:rPr>
        <w:t>黃色，肉質緻密細嫩，纖維細，鼓聲果率高。糖度平均</w:t>
      </w:r>
      <w:r w:rsidRPr="00F6453E">
        <w:rPr>
          <w:rFonts w:ascii="標楷體" w:eastAsia="標楷體" w:hAnsi="標楷體" w:cs="Arial"/>
          <w:color w:val="313131"/>
          <w:spacing w:val="15"/>
          <w:sz w:val="28"/>
          <w:szCs w:val="28"/>
        </w:rPr>
        <w:t>18.2</w:t>
      </w:r>
      <w:r w:rsidRPr="00F6453E">
        <w:rPr>
          <w:rFonts w:ascii="標楷體" w:eastAsia="標楷體" w:hAnsi="標楷體" w:cs="Arial" w:hint="eastAsia"/>
          <w:color w:val="313131"/>
          <w:spacing w:val="15"/>
          <w:sz w:val="28"/>
          <w:szCs w:val="28"/>
        </w:rPr>
        <w:t>°</w:t>
      </w:r>
      <w:r w:rsidRPr="00F6453E">
        <w:rPr>
          <w:rFonts w:ascii="標楷體" w:eastAsia="標楷體" w:hAnsi="標楷體" w:cs="Arial"/>
          <w:color w:val="313131"/>
          <w:spacing w:val="15"/>
          <w:sz w:val="28"/>
          <w:szCs w:val="28"/>
        </w:rPr>
        <w:t>Brix</w:t>
      </w:r>
      <w:r w:rsidRPr="00F6453E">
        <w:rPr>
          <w:rFonts w:ascii="標楷體" w:eastAsia="標楷體" w:hAnsi="標楷體" w:cs="Arial" w:hint="eastAsia"/>
          <w:color w:val="313131"/>
          <w:spacing w:val="15"/>
          <w:sz w:val="28"/>
          <w:szCs w:val="28"/>
        </w:rPr>
        <w:t>，酸度</w:t>
      </w:r>
      <w:r w:rsidRPr="00F6453E">
        <w:rPr>
          <w:rFonts w:ascii="標楷體" w:eastAsia="標楷體" w:hAnsi="標楷體" w:cs="Arial"/>
          <w:color w:val="313131"/>
          <w:spacing w:val="15"/>
          <w:sz w:val="28"/>
          <w:szCs w:val="28"/>
        </w:rPr>
        <w:t>0.7%</w:t>
      </w:r>
      <w:r w:rsidRPr="00F6453E">
        <w:rPr>
          <w:rFonts w:ascii="標楷體" w:eastAsia="標楷體" w:hAnsi="標楷體" w:cs="Arial" w:hint="eastAsia"/>
          <w:color w:val="313131"/>
          <w:spacing w:val="15"/>
          <w:sz w:val="28"/>
          <w:szCs w:val="28"/>
        </w:rPr>
        <w:t>，</w:t>
      </w:r>
      <w:r w:rsidRPr="00F6453E">
        <w:rPr>
          <w:rFonts w:ascii="標楷體" w:eastAsia="標楷體" w:hAnsi="標楷體" w:cs="Arial" w:hint="eastAsia"/>
          <w:color w:val="313131"/>
          <w:spacing w:val="15"/>
          <w:sz w:val="28"/>
          <w:szCs w:val="28"/>
          <w:lang w:eastAsia="zh-HK"/>
        </w:rPr>
        <w:t>特有香氣濃郁，</w:t>
      </w:r>
      <w:r w:rsidRPr="00F6453E">
        <w:rPr>
          <w:rFonts w:ascii="標楷體" w:eastAsia="標楷體" w:hAnsi="標楷體" w:cs="Arial" w:hint="eastAsia"/>
          <w:color w:val="313131"/>
          <w:spacing w:val="15"/>
          <w:sz w:val="28"/>
          <w:szCs w:val="28"/>
        </w:rPr>
        <w:t>風味佳。</w:t>
      </w:r>
    </w:p>
    <w:p w:rsidR="005E51E5" w:rsidRPr="00F6453E" w:rsidRDefault="005E51E5" w:rsidP="00917AF5">
      <w:pPr>
        <w:numPr>
          <w:ilvl w:val="0"/>
          <w:numId w:val="6"/>
        </w:numPr>
        <w:snapToGrid w:val="0"/>
        <w:spacing w:line="360" w:lineRule="auto"/>
        <w:ind w:left="1204" w:hanging="630"/>
        <w:jc w:val="both"/>
        <w:rPr>
          <w:rFonts w:ascii="標楷體" w:eastAsia="標楷體" w:hAnsi="標楷體"/>
          <w:sz w:val="28"/>
          <w:szCs w:val="28"/>
        </w:rPr>
      </w:pPr>
      <w:r w:rsidRPr="00F6453E">
        <w:rPr>
          <w:rFonts w:ascii="標楷體" w:eastAsia="標楷體" w:hAnsi="標楷體" w:hint="eastAsia"/>
          <w:sz w:val="28"/>
          <w:szCs w:val="28"/>
        </w:rPr>
        <w:t>建議產期4-7月</w:t>
      </w:r>
      <w:r w:rsidRPr="00F6453E">
        <w:rPr>
          <w:rFonts w:ascii="標楷體" w:eastAsia="標楷體" w:hAnsi="標楷體" w:hint="eastAsia"/>
          <w:sz w:val="28"/>
          <w:szCs w:val="28"/>
          <w:lang w:eastAsia="zh-HK"/>
        </w:rPr>
        <w:t>或8-11月</w:t>
      </w:r>
      <w:r w:rsidRPr="00F6453E">
        <w:rPr>
          <w:rFonts w:ascii="標楷體" w:eastAsia="標楷體" w:hAnsi="標楷體" w:hint="eastAsia"/>
          <w:sz w:val="28"/>
          <w:szCs w:val="28"/>
        </w:rPr>
        <w:t>。</w:t>
      </w:r>
    </w:p>
    <w:p w:rsidR="005E51E5" w:rsidRPr="00F6453E" w:rsidRDefault="005E51E5" w:rsidP="00917AF5">
      <w:pPr>
        <w:numPr>
          <w:ilvl w:val="0"/>
          <w:numId w:val="5"/>
        </w:numPr>
        <w:snapToGrid w:val="0"/>
        <w:spacing w:line="360" w:lineRule="auto"/>
        <w:ind w:left="574" w:hanging="574"/>
        <w:jc w:val="both"/>
        <w:rPr>
          <w:rFonts w:ascii="標楷體" w:eastAsia="標楷體" w:hAnsi="標楷體"/>
          <w:b/>
          <w:sz w:val="28"/>
        </w:rPr>
      </w:pPr>
      <w:r w:rsidRPr="00F6453E">
        <w:rPr>
          <w:rFonts w:ascii="標楷體" w:eastAsia="標楷體" w:hAnsi="標楷體" w:hint="eastAsia"/>
          <w:b/>
          <w:sz w:val="28"/>
        </w:rPr>
        <w:t>栽培管理應注意事項：</w:t>
      </w:r>
    </w:p>
    <w:p w:rsidR="005E51E5" w:rsidRPr="00F6453E" w:rsidRDefault="005E51E5" w:rsidP="00917AF5">
      <w:pPr>
        <w:numPr>
          <w:ilvl w:val="1"/>
          <w:numId w:val="7"/>
        </w:numPr>
        <w:snapToGrid w:val="0"/>
        <w:spacing w:line="360" w:lineRule="auto"/>
        <w:ind w:left="1162" w:hanging="574"/>
        <w:jc w:val="both"/>
        <w:rPr>
          <w:rFonts w:ascii="標楷體" w:eastAsia="標楷體" w:hAnsi="標楷體"/>
          <w:sz w:val="28"/>
          <w:szCs w:val="28"/>
        </w:rPr>
      </w:pPr>
      <w:r w:rsidRPr="00F6453E">
        <w:rPr>
          <w:rFonts w:ascii="標楷體" w:eastAsia="標楷體" w:hAnsi="標楷體" w:hint="eastAsia"/>
          <w:sz w:val="28"/>
          <w:szCs w:val="28"/>
        </w:rPr>
        <w:t>栽培地區以嘉義以南至屏東地區較適合，除西部沿海中性與鹼性土壤及排水不良的低窪地之外，低海拔的緩坡地、平地均可栽培。</w:t>
      </w:r>
    </w:p>
    <w:p w:rsidR="005E51E5" w:rsidRPr="00F6453E" w:rsidRDefault="005E51E5" w:rsidP="00917AF5">
      <w:pPr>
        <w:numPr>
          <w:ilvl w:val="1"/>
          <w:numId w:val="7"/>
        </w:numPr>
        <w:snapToGrid w:val="0"/>
        <w:spacing w:line="360" w:lineRule="auto"/>
        <w:ind w:left="1162" w:hanging="574"/>
        <w:jc w:val="both"/>
        <w:rPr>
          <w:rFonts w:ascii="標楷體" w:eastAsia="標楷體" w:hAnsi="標楷體"/>
          <w:sz w:val="28"/>
          <w:szCs w:val="28"/>
        </w:rPr>
      </w:pPr>
      <w:r w:rsidRPr="00F6453E">
        <w:rPr>
          <w:rFonts w:ascii="標楷體" w:eastAsia="標楷體" w:hAnsi="標楷體" w:hint="eastAsia"/>
          <w:sz w:val="28"/>
          <w:szCs w:val="28"/>
        </w:rPr>
        <w:t>生產4-7月</w:t>
      </w:r>
      <w:r w:rsidRPr="00F6453E">
        <w:rPr>
          <w:rFonts w:ascii="標楷體" w:eastAsia="標楷體" w:hAnsi="標楷體" w:hint="eastAsia"/>
          <w:sz w:val="28"/>
          <w:szCs w:val="28"/>
          <w:lang w:eastAsia="zh-HK"/>
        </w:rPr>
        <w:t>採收果實者</w:t>
      </w:r>
      <w:r w:rsidRPr="00F6453E">
        <w:rPr>
          <w:rFonts w:ascii="標楷體" w:eastAsia="標楷體" w:hAnsi="標楷體" w:hint="eastAsia"/>
          <w:sz w:val="28"/>
          <w:szCs w:val="28"/>
        </w:rPr>
        <w:t>，</w:t>
      </w:r>
      <w:r w:rsidRPr="00F6453E">
        <w:rPr>
          <w:rFonts w:ascii="標楷體" w:eastAsia="標楷體" w:hAnsi="標楷體" w:hint="eastAsia"/>
          <w:sz w:val="28"/>
          <w:szCs w:val="28"/>
          <w:lang w:eastAsia="zh-HK"/>
        </w:rPr>
        <w:t>可於</w:t>
      </w:r>
      <w:r w:rsidRPr="00F6453E">
        <w:rPr>
          <w:rFonts w:ascii="標楷體" w:eastAsia="標楷體" w:hAnsi="標楷體" w:hint="eastAsia"/>
          <w:sz w:val="28"/>
          <w:szCs w:val="28"/>
        </w:rPr>
        <w:t>9月至12月栽植，翌年10月初至12月底催花。生產8-11月果實者，應於前一年10月至翌年1月間，進行抑制自然花芽分化處理，並於3-7月間進行催花。</w:t>
      </w:r>
    </w:p>
    <w:p w:rsidR="005E51E5" w:rsidRPr="00F6453E" w:rsidRDefault="005E51E5" w:rsidP="00917AF5">
      <w:pPr>
        <w:numPr>
          <w:ilvl w:val="1"/>
          <w:numId w:val="7"/>
        </w:numPr>
        <w:snapToGrid w:val="0"/>
        <w:spacing w:line="360" w:lineRule="auto"/>
        <w:ind w:left="1162" w:hanging="574"/>
        <w:jc w:val="both"/>
        <w:rPr>
          <w:rFonts w:ascii="標楷體" w:eastAsia="標楷體" w:hAnsi="標楷體"/>
          <w:sz w:val="28"/>
          <w:szCs w:val="28"/>
        </w:rPr>
      </w:pPr>
      <w:r w:rsidRPr="00F6453E">
        <w:rPr>
          <w:rFonts w:ascii="標楷體" w:eastAsia="標楷體" w:hAnsi="標楷體" w:hint="eastAsia"/>
          <w:sz w:val="28"/>
          <w:szCs w:val="28"/>
        </w:rPr>
        <w:t>5月以後生產之果實務須適當防曬，否則仍會發生日燒果。</w:t>
      </w:r>
    </w:p>
    <w:p w:rsidR="005E51E5" w:rsidRPr="00F6453E" w:rsidRDefault="005E51E5" w:rsidP="00917AF5">
      <w:pPr>
        <w:numPr>
          <w:ilvl w:val="1"/>
          <w:numId w:val="7"/>
        </w:numPr>
        <w:snapToGrid w:val="0"/>
        <w:spacing w:line="360" w:lineRule="auto"/>
        <w:ind w:left="1162" w:hanging="574"/>
        <w:jc w:val="both"/>
        <w:rPr>
          <w:rFonts w:ascii="標楷體" w:eastAsia="標楷體" w:hAnsi="標楷體"/>
          <w:sz w:val="28"/>
          <w:szCs w:val="28"/>
        </w:rPr>
      </w:pPr>
      <w:r w:rsidRPr="00F6453E">
        <w:rPr>
          <w:rFonts w:ascii="標楷體" w:eastAsia="標楷體" w:hAnsi="標楷體" w:hint="eastAsia"/>
          <w:sz w:val="28"/>
          <w:szCs w:val="28"/>
        </w:rPr>
        <w:t>果實生育期勿噴施植物生長素(荷爾蒙)，以免降低品質及產生病果。</w:t>
      </w:r>
    </w:p>
    <w:p w:rsidR="005E51E5" w:rsidRPr="00F6453E" w:rsidRDefault="005E51E5" w:rsidP="00917AF5">
      <w:pPr>
        <w:numPr>
          <w:ilvl w:val="1"/>
          <w:numId w:val="7"/>
        </w:numPr>
        <w:snapToGrid w:val="0"/>
        <w:spacing w:line="360" w:lineRule="auto"/>
        <w:ind w:left="1162" w:hanging="574"/>
        <w:jc w:val="both"/>
        <w:rPr>
          <w:rFonts w:ascii="標楷體" w:eastAsia="標楷體" w:hAnsi="標楷體"/>
          <w:sz w:val="28"/>
          <w:szCs w:val="28"/>
        </w:rPr>
      </w:pPr>
      <w:r w:rsidRPr="00F6453E">
        <w:rPr>
          <w:rFonts w:ascii="標楷體" w:eastAsia="標楷體" w:hAnsi="標楷體" w:hint="eastAsia"/>
          <w:sz w:val="28"/>
          <w:szCs w:val="28"/>
        </w:rPr>
        <w:t>種苗繁殖可利用冠芽、裔芽、吸芽、塊莖芽，此外亦可利用老莖切片及冠芽葉插加速繁殖。</w:t>
      </w:r>
    </w:p>
    <w:p w:rsidR="00917AF5" w:rsidRDefault="00917AF5" w:rsidP="005E51E5">
      <w:pPr>
        <w:snapToGrid w:val="0"/>
        <w:spacing w:line="360" w:lineRule="auto"/>
        <w:ind w:left="1081"/>
        <w:jc w:val="both"/>
        <w:rPr>
          <w:rFonts w:ascii="標楷體" w:eastAsia="標楷體" w:hAnsi="標楷體"/>
          <w:sz w:val="28"/>
          <w:szCs w:val="28"/>
        </w:rPr>
      </w:pPr>
    </w:p>
    <w:p w:rsidR="00917AF5" w:rsidRDefault="00917AF5" w:rsidP="005E51E5">
      <w:pPr>
        <w:snapToGrid w:val="0"/>
        <w:spacing w:line="360" w:lineRule="auto"/>
        <w:ind w:left="1081"/>
        <w:jc w:val="both"/>
        <w:rPr>
          <w:rFonts w:ascii="標楷體" w:eastAsia="標楷體" w:hAnsi="標楷體"/>
          <w:sz w:val="28"/>
          <w:szCs w:val="28"/>
        </w:rPr>
      </w:pPr>
    </w:p>
    <w:p w:rsidR="00917AF5" w:rsidRDefault="00917AF5" w:rsidP="005E51E5">
      <w:pPr>
        <w:snapToGrid w:val="0"/>
        <w:spacing w:line="360" w:lineRule="auto"/>
        <w:ind w:left="1081"/>
        <w:jc w:val="both"/>
        <w:rPr>
          <w:rFonts w:ascii="標楷體" w:eastAsia="標楷體" w:hAnsi="標楷體"/>
          <w:sz w:val="28"/>
          <w:szCs w:val="28"/>
        </w:rPr>
      </w:pPr>
    </w:p>
    <w:p w:rsidR="00917AF5" w:rsidRDefault="00917AF5" w:rsidP="005E51E5">
      <w:pPr>
        <w:snapToGrid w:val="0"/>
        <w:spacing w:line="360" w:lineRule="auto"/>
        <w:ind w:left="1081"/>
        <w:jc w:val="both"/>
        <w:rPr>
          <w:rFonts w:ascii="標楷體" w:eastAsia="標楷體" w:hAnsi="標楷體"/>
          <w:sz w:val="28"/>
          <w:szCs w:val="28"/>
        </w:rPr>
      </w:pPr>
    </w:p>
    <w:p w:rsidR="00917AF5" w:rsidRDefault="00917AF5" w:rsidP="005E51E5">
      <w:pPr>
        <w:snapToGrid w:val="0"/>
        <w:spacing w:line="360" w:lineRule="auto"/>
        <w:ind w:left="1081"/>
        <w:jc w:val="both"/>
        <w:rPr>
          <w:rFonts w:ascii="標楷體" w:eastAsia="標楷體" w:hAnsi="標楷體"/>
          <w:sz w:val="28"/>
          <w:szCs w:val="28"/>
        </w:rPr>
      </w:pPr>
    </w:p>
    <w:p w:rsidR="00917AF5" w:rsidRDefault="00917AF5" w:rsidP="00917AF5">
      <w:pPr>
        <w:snapToGrid w:val="0"/>
        <w:spacing w:line="360" w:lineRule="auto"/>
        <w:ind w:left="1081"/>
        <w:jc w:val="both"/>
        <w:rPr>
          <w:rFonts w:ascii="標楷體" w:eastAsia="標楷體" w:hAnsi="標楷體"/>
          <w:sz w:val="28"/>
          <w:szCs w:val="28"/>
        </w:rPr>
      </w:pPr>
    </w:p>
    <w:p w:rsidR="005E51E5" w:rsidRPr="00F6453E" w:rsidRDefault="00917AF5" w:rsidP="00917AF5">
      <w:pPr>
        <w:snapToGrid w:val="0"/>
        <w:spacing w:line="360" w:lineRule="auto"/>
        <w:ind w:left="284"/>
        <w:jc w:val="center"/>
        <w:rPr>
          <w:rFonts w:ascii="標楷體" w:eastAsia="標楷體" w:hAnsi="標楷體"/>
          <w:sz w:val="28"/>
          <w:szCs w:val="28"/>
        </w:rPr>
      </w:pPr>
      <w:r w:rsidRPr="00F6453E">
        <w:rPr>
          <w:rFonts w:ascii="標楷體" w:eastAsia="標楷體" w:hAnsi="標楷體"/>
          <w:noProof/>
        </w:rPr>
        <w:drawing>
          <wp:anchor distT="0" distB="0" distL="114300" distR="114300" simplePos="0" relativeHeight="251657728" behindDoc="1" locked="0" layoutInCell="1" allowOverlap="1" wp14:anchorId="72034C83" wp14:editId="039B3BEC">
            <wp:simplePos x="0" y="0"/>
            <wp:positionH relativeFrom="column">
              <wp:posOffset>2530668</wp:posOffset>
            </wp:positionH>
            <wp:positionV relativeFrom="paragraph">
              <wp:posOffset>28</wp:posOffset>
            </wp:positionV>
            <wp:extent cx="3241040" cy="3147060"/>
            <wp:effectExtent l="0" t="0" r="0" b="0"/>
            <wp:wrapThrough wrapText="bothSides">
              <wp:wrapPolygon edited="0">
                <wp:start x="0" y="0"/>
                <wp:lineTo x="0" y="21443"/>
                <wp:lineTo x="21456" y="21443"/>
                <wp:lineTo x="21456" y="0"/>
                <wp:lineTo x="0" y="0"/>
              </wp:wrapPolygon>
            </wp:wrapThrough>
            <wp:docPr id="14" name="圖片 14" descr="P623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7" descr="P6231132"/>
                    <pic:cNvPicPr>
                      <a:picLocks noChangeAspect="1" noChangeArrowheads="1"/>
                    </pic:cNvPicPr>
                  </pic:nvPicPr>
                  <pic:blipFill>
                    <a:blip r:embed="rId9">
                      <a:extLst>
                        <a:ext uri="{28A0092B-C50C-407E-A947-70E740481C1C}">
                          <a14:useLocalDpi xmlns:a14="http://schemas.microsoft.com/office/drawing/2010/main" val="0"/>
                        </a:ext>
                      </a:extLst>
                    </a:blip>
                    <a:srcRect l="23619" t="10149" r="18959" b="15224"/>
                    <a:stretch>
                      <a:fillRect/>
                    </a:stretch>
                  </pic:blipFill>
                  <pic:spPr bwMode="auto">
                    <a:xfrm>
                      <a:off x="0" y="0"/>
                      <a:ext cx="3241040" cy="3147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53E">
        <w:rPr>
          <w:rFonts w:ascii="標楷體" w:eastAsia="標楷體" w:hAnsi="標楷體"/>
          <w:noProof/>
        </w:rPr>
        <w:drawing>
          <wp:anchor distT="0" distB="0" distL="114300" distR="114300" simplePos="0" relativeHeight="251655680" behindDoc="1" locked="0" layoutInCell="1" allowOverlap="1" wp14:anchorId="755689CC" wp14:editId="13F158BD">
            <wp:simplePos x="0" y="0"/>
            <wp:positionH relativeFrom="column">
              <wp:posOffset>175426</wp:posOffset>
            </wp:positionH>
            <wp:positionV relativeFrom="paragraph">
              <wp:posOffset>524</wp:posOffset>
            </wp:positionV>
            <wp:extent cx="2219325" cy="3158490"/>
            <wp:effectExtent l="0" t="0" r="9525" b="3810"/>
            <wp:wrapThrough wrapText="bothSides">
              <wp:wrapPolygon edited="0">
                <wp:start x="0" y="0"/>
                <wp:lineTo x="0" y="21496"/>
                <wp:lineTo x="21507" y="21496"/>
                <wp:lineTo x="21507" y="0"/>
                <wp:lineTo x="0" y="0"/>
              </wp:wrapPolygon>
            </wp:wrapThrough>
            <wp:docPr id="13" name="圖片 13" descr="P627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P6270420"/>
                    <pic:cNvPicPr>
                      <a:picLocks noChangeAspect="1" noChangeArrowheads="1"/>
                    </pic:cNvPicPr>
                  </pic:nvPicPr>
                  <pic:blipFill>
                    <a:blip r:embed="rId10">
                      <a:extLst>
                        <a:ext uri="{28A0092B-C50C-407E-A947-70E740481C1C}">
                          <a14:useLocalDpi xmlns:a14="http://schemas.microsoft.com/office/drawing/2010/main" val="0"/>
                        </a:ext>
                      </a:extLst>
                    </a:blip>
                    <a:srcRect r="14285" b="8607"/>
                    <a:stretch>
                      <a:fillRect/>
                    </a:stretch>
                  </pic:blipFill>
                  <pic:spPr bwMode="auto">
                    <a:xfrm>
                      <a:off x="0" y="0"/>
                      <a:ext cx="2219325" cy="315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5E51E5" w:rsidRPr="00F6453E">
        <w:rPr>
          <w:rFonts w:ascii="標楷體" w:eastAsia="標楷體" w:hAnsi="標楷體" w:hint="eastAsia"/>
          <w:sz w:val="28"/>
          <w:szCs w:val="28"/>
        </w:rPr>
        <w:t>圖1. 鳳梨台農23號果實</w:t>
      </w:r>
      <w:r w:rsidR="005E51E5" w:rsidRPr="00F6453E">
        <w:rPr>
          <w:rFonts w:ascii="標楷體" w:eastAsia="標楷體" w:hAnsi="標楷體" w:hint="eastAsia"/>
          <w:sz w:val="28"/>
          <w:szCs w:val="28"/>
          <w:lang w:eastAsia="zh-HK"/>
        </w:rPr>
        <w:t>外觀及</w:t>
      </w:r>
      <w:r w:rsidR="005E51E5" w:rsidRPr="00F6453E">
        <w:rPr>
          <w:rFonts w:ascii="標楷體" w:eastAsia="標楷體" w:hAnsi="標楷體"/>
          <w:sz w:val="28"/>
          <w:szCs w:val="28"/>
        </w:rPr>
        <w:t>縱切面</w:t>
      </w:r>
    </w:p>
    <w:p w:rsidR="005E51E5" w:rsidRPr="00F6453E" w:rsidRDefault="00917AF5" w:rsidP="005E51E5">
      <w:pPr>
        <w:snapToGrid w:val="0"/>
        <w:spacing w:line="360" w:lineRule="auto"/>
        <w:ind w:rightChars="-78" w:right="-187"/>
        <w:jc w:val="center"/>
        <w:rPr>
          <w:rFonts w:ascii="標楷體" w:eastAsia="標楷體" w:hAnsi="標楷體"/>
          <w:sz w:val="28"/>
          <w:szCs w:val="28"/>
        </w:rPr>
      </w:pPr>
      <w:r w:rsidRPr="00F6453E">
        <w:rPr>
          <w:rFonts w:ascii="標楷體" w:eastAsia="標楷體" w:hAnsi="標楷體"/>
          <w:noProof/>
        </w:rPr>
        <w:drawing>
          <wp:anchor distT="0" distB="0" distL="114300" distR="114300" simplePos="0" relativeHeight="251658752" behindDoc="1" locked="0" layoutInCell="1" allowOverlap="1" wp14:anchorId="09615A27" wp14:editId="76CC3E8A">
            <wp:simplePos x="0" y="0"/>
            <wp:positionH relativeFrom="column">
              <wp:posOffset>95250</wp:posOffset>
            </wp:positionH>
            <wp:positionV relativeFrom="paragraph">
              <wp:posOffset>330615</wp:posOffset>
            </wp:positionV>
            <wp:extent cx="2200275" cy="2968625"/>
            <wp:effectExtent l="0" t="0" r="9525" b="3175"/>
            <wp:wrapThrough wrapText="bothSides">
              <wp:wrapPolygon edited="0">
                <wp:start x="0" y="0"/>
                <wp:lineTo x="0" y="21484"/>
                <wp:lineTo x="21506" y="21484"/>
                <wp:lineTo x="21506" y="0"/>
                <wp:lineTo x="0" y="0"/>
              </wp:wrapPolygon>
            </wp:wrapThrough>
            <wp:docPr id="6" name="圖片 6" descr="IMG_20151113_09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IMG_20151113_093054"/>
                    <pic:cNvPicPr>
                      <a:picLocks noChangeAspect="1" noChangeArrowheads="1"/>
                    </pic:cNvPicPr>
                  </pic:nvPicPr>
                  <pic:blipFill>
                    <a:blip r:embed="rId11">
                      <a:extLst>
                        <a:ext uri="{28A0092B-C50C-407E-A947-70E740481C1C}">
                          <a14:useLocalDpi xmlns:a14="http://schemas.microsoft.com/office/drawing/2010/main" val="0"/>
                        </a:ext>
                      </a:extLst>
                    </a:blip>
                    <a:srcRect t="6203" b="18469"/>
                    <a:stretch>
                      <a:fillRect/>
                    </a:stretch>
                  </pic:blipFill>
                  <pic:spPr bwMode="auto">
                    <a:xfrm>
                      <a:off x="0" y="0"/>
                      <a:ext cx="2200275" cy="296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53E">
        <w:rPr>
          <w:rFonts w:ascii="標楷體" w:eastAsia="標楷體" w:hAnsi="標楷體"/>
          <w:noProof/>
        </w:rPr>
        <w:drawing>
          <wp:anchor distT="0" distB="0" distL="114300" distR="114300" simplePos="0" relativeHeight="251659776" behindDoc="1" locked="0" layoutInCell="1" allowOverlap="1" wp14:anchorId="58883EB7" wp14:editId="7DDADCF3">
            <wp:simplePos x="0" y="0"/>
            <wp:positionH relativeFrom="column">
              <wp:posOffset>2502452</wp:posOffset>
            </wp:positionH>
            <wp:positionV relativeFrom="paragraph">
              <wp:posOffset>326224</wp:posOffset>
            </wp:positionV>
            <wp:extent cx="3267075" cy="2961640"/>
            <wp:effectExtent l="0" t="0" r="9525" b="0"/>
            <wp:wrapThrough wrapText="bothSides">
              <wp:wrapPolygon edited="0">
                <wp:start x="0" y="0"/>
                <wp:lineTo x="0" y="21396"/>
                <wp:lineTo x="21537" y="21396"/>
                <wp:lineTo x="21537" y="0"/>
                <wp:lineTo x="0" y="0"/>
              </wp:wrapPolygon>
            </wp:wrapThrough>
            <wp:docPr id="9" name="圖片 9" descr="P217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descr="P2170103"/>
                    <pic:cNvPicPr>
                      <a:picLocks noChangeAspect="1" noChangeArrowheads="1"/>
                    </pic:cNvPicPr>
                  </pic:nvPicPr>
                  <pic:blipFill>
                    <a:blip r:embed="rId12">
                      <a:extLst>
                        <a:ext uri="{28A0092B-C50C-407E-A947-70E740481C1C}">
                          <a14:useLocalDpi xmlns:a14="http://schemas.microsoft.com/office/drawing/2010/main" val="0"/>
                        </a:ext>
                      </a:extLst>
                    </a:blip>
                    <a:srcRect r="17375"/>
                    <a:stretch>
                      <a:fillRect/>
                    </a:stretch>
                  </pic:blipFill>
                  <pic:spPr bwMode="auto">
                    <a:xfrm>
                      <a:off x="0" y="0"/>
                      <a:ext cx="3267075" cy="2961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53E">
        <w:rPr>
          <w:rFonts w:ascii="標楷體" w:eastAsia="標楷體" w:hAnsi="標楷體" w:hint="eastAsia"/>
          <w:sz w:val="28"/>
          <w:szCs w:val="28"/>
        </w:rPr>
        <w:t xml:space="preserve"> </w:t>
      </w:r>
    </w:p>
    <w:p w:rsidR="00917AF5" w:rsidRDefault="00917AF5" w:rsidP="00917AF5">
      <w:pPr>
        <w:snapToGrid w:val="0"/>
        <w:spacing w:line="360" w:lineRule="auto"/>
        <w:jc w:val="center"/>
        <w:rPr>
          <w:rFonts w:ascii="標楷體" w:eastAsia="標楷體" w:hAnsi="標楷體"/>
        </w:rPr>
      </w:pPr>
      <w:r w:rsidRPr="00F6453E">
        <w:rPr>
          <w:rFonts w:ascii="標楷體" w:eastAsia="標楷體" w:hAnsi="標楷體" w:hint="eastAsia"/>
          <w:sz w:val="28"/>
          <w:szCs w:val="28"/>
        </w:rPr>
        <w:t>圖2.鳳梨台農2</w:t>
      </w:r>
      <w:r w:rsidRPr="00F6453E">
        <w:rPr>
          <w:rFonts w:ascii="標楷體" w:eastAsia="標楷體" w:hAnsi="標楷體"/>
          <w:sz w:val="28"/>
          <w:szCs w:val="28"/>
        </w:rPr>
        <w:t>3</w:t>
      </w:r>
      <w:r w:rsidRPr="00F6453E">
        <w:rPr>
          <w:rFonts w:ascii="標楷體" w:eastAsia="標楷體" w:hAnsi="標楷體" w:hint="eastAsia"/>
          <w:sz w:val="28"/>
          <w:szCs w:val="28"/>
        </w:rPr>
        <w:t>號</w:t>
      </w:r>
      <w:r w:rsidRPr="00F6453E">
        <w:rPr>
          <w:rFonts w:ascii="標楷體" w:eastAsia="標楷體" w:hAnsi="標楷體" w:hint="eastAsia"/>
          <w:sz w:val="28"/>
          <w:szCs w:val="28"/>
          <w:lang w:eastAsia="zh-HK"/>
        </w:rPr>
        <w:t>植株特性</w:t>
      </w:r>
    </w:p>
    <w:p w:rsidR="00917AF5" w:rsidRDefault="00917AF5" w:rsidP="00917AF5">
      <w:pPr>
        <w:snapToGrid w:val="0"/>
        <w:spacing w:line="360" w:lineRule="auto"/>
        <w:rPr>
          <w:rFonts w:ascii="標楷體" w:eastAsia="標楷體" w:hAnsi="標楷體"/>
        </w:rPr>
      </w:pPr>
    </w:p>
    <w:p w:rsidR="00917AF5" w:rsidRDefault="00917AF5" w:rsidP="00917AF5">
      <w:pPr>
        <w:snapToGrid w:val="0"/>
        <w:spacing w:line="360" w:lineRule="auto"/>
        <w:rPr>
          <w:rFonts w:ascii="標楷體" w:eastAsia="標楷體" w:hAnsi="標楷體"/>
        </w:rPr>
      </w:pPr>
    </w:p>
    <w:p w:rsidR="00917AF5" w:rsidRDefault="00917AF5" w:rsidP="00917AF5">
      <w:pPr>
        <w:snapToGrid w:val="0"/>
        <w:spacing w:line="360" w:lineRule="auto"/>
        <w:rPr>
          <w:rFonts w:ascii="標楷體" w:eastAsia="標楷體" w:hAnsi="標楷體"/>
        </w:rPr>
      </w:pPr>
    </w:p>
    <w:p w:rsidR="00917AF5" w:rsidRDefault="00917AF5" w:rsidP="00917AF5">
      <w:pPr>
        <w:snapToGrid w:val="0"/>
        <w:spacing w:line="360" w:lineRule="auto"/>
        <w:rPr>
          <w:rFonts w:ascii="標楷體" w:eastAsia="標楷體" w:hAnsi="標楷體"/>
        </w:rPr>
      </w:pPr>
    </w:p>
    <w:p w:rsidR="005E51E5" w:rsidRPr="00F6453E" w:rsidRDefault="005E51E5" w:rsidP="005E51E5">
      <w:pPr>
        <w:spacing w:line="480" w:lineRule="exact"/>
        <w:jc w:val="center"/>
        <w:rPr>
          <w:rFonts w:ascii="標楷體" w:eastAsia="標楷體" w:hAnsi="標楷體"/>
          <w:b/>
          <w:sz w:val="32"/>
          <w:szCs w:val="32"/>
        </w:rPr>
      </w:pPr>
      <w:r w:rsidRPr="00F6453E">
        <w:rPr>
          <w:rFonts w:ascii="標楷體" w:eastAsia="標楷體" w:hAnsi="標楷體" w:hint="eastAsia"/>
          <w:b/>
          <w:bCs/>
          <w:sz w:val="32"/>
          <w:szCs w:val="32"/>
        </w:rPr>
        <w:lastRenderedPageBreak/>
        <w:t>「硬質玉米台農7號」</w:t>
      </w:r>
      <w:r w:rsidR="008A6A93" w:rsidRPr="00F6453E">
        <w:rPr>
          <w:rFonts w:ascii="標楷體" w:eastAsia="標楷體" w:hAnsi="標楷體" w:hint="eastAsia"/>
          <w:b/>
          <w:bCs/>
          <w:sz w:val="32"/>
          <w:szCs w:val="32"/>
        </w:rPr>
        <w:t>品種</w:t>
      </w:r>
      <w:r w:rsidRPr="00F6453E">
        <w:rPr>
          <w:rFonts w:ascii="標楷體" w:eastAsia="標楷體" w:hAnsi="標楷體" w:hint="eastAsia"/>
          <w:b/>
          <w:bCs/>
          <w:sz w:val="32"/>
          <w:szCs w:val="32"/>
        </w:rPr>
        <w:t>簡介</w:t>
      </w:r>
    </w:p>
    <w:p w:rsidR="005E51E5" w:rsidRPr="00F6453E" w:rsidRDefault="005E51E5" w:rsidP="005E51E5">
      <w:pPr>
        <w:snapToGrid w:val="0"/>
        <w:spacing w:line="360" w:lineRule="auto"/>
        <w:rPr>
          <w:rFonts w:ascii="標楷體" w:eastAsia="標楷體" w:hAnsi="標楷體"/>
          <w:sz w:val="28"/>
          <w:szCs w:val="28"/>
        </w:rPr>
      </w:pPr>
    </w:p>
    <w:p w:rsidR="005E51E5" w:rsidRPr="00F6453E" w:rsidRDefault="005E51E5" w:rsidP="005E51E5">
      <w:pPr>
        <w:snapToGrid w:val="0"/>
        <w:spacing w:line="360" w:lineRule="auto"/>
        <w:rPr>
          <w:rFonts w:ascii="標楷體" w:eastAsia="標楷體" w:hAnsi="標楷體"/>
          <w:sz w:val="28"/>
          <w:szCs w:val="28"/>
        </w:rPr>
      </w:pPr>
      <w:r w:rsidRPr="00F6453E">
        <w:rPr>
          <w:rFonts w:ascii="標楷體" w:eastAsia="標楷體" w:hAnsi="標楷體" w:hint="eastAsia"/>
          <w:sz w:val="28"/>
          <w:szCs w:val="28"/>
        </w:rPr>
        <w:t>一、品種特性：</w:t>
      </w:r>
    </w:p>
    <w:p w:rsidR="005E51E5" w:rsidRPr="00F6453E" w:rsidRDefault="005E51E5" w:rsidP="005E51E5">
      <w:pPr>
        <w:snapToGrid w:val="0"/>
        <w:spacing w:line="360" w:lineRule="auto"/>
        <w:ind w:leftChars="221" w:left="558" w:hangingChars="10" w:hanging="28"/>
        <w:jc w:val="both"/>
        <w:rPr>
          <w:rFonts w:ascii="標楷體" w:eastAsia="標楷體" w:hAnsi="標楷體"/>
          <w:sz w:val="28"/>
          <w:szCs w:val="28"/>
        </w:rPr>
      </w:pPr>
      <w:r w:rsidRPr="00F6453E">
        <w:rPr>
          <w:rFonts w:ascii="標楷體" w:eastAsia="標楷體" w:hAnsi="標楷體" w:hint="eastAsia"/>
          <w:sz w:val="28"/>
          <w:szCs w:val="28"/>
        </w:rPr>
        <w:t>本品種為一代雜交品種。高產、抗銹病性高、抗倒伏性強、適合機械收穫。本品種之形態特性為莖色及葉鞘綠色，莖基部為紅色，葉片深綠，葉片數約16片，花葯黃色，穎色及花絲紅色，果穗包裹完全。果穗成熟期後期植株上半部葉片尚綠色時，籽粒及苞葉快速脫水，適合機械採收。每株穗數1-2枚，籽粒行數14-</w:t>
      </w:r>
      <w:r w:rsidRPr="00F6453E">
        <w:rPr>
          <w:rFonts w:ascii="標楷體" w:eastAsia="標楷體" w:hAnsi="標楷體"/>
          <w:sz w:val="28"/>
          <w:szCs w:val="28"/>
        </w:rPr>
        <w:t>16</w:t>
      </w:r>
      <w:r w:rsidRPr="00F6453E">
        <w:rPr>
          <w:rFonts w:ascii="標楷體" w:eastAsia="標楷體" w:hAnsi="標楷體" w:hint="eastAsia"/>
          <w:sz w:val="28"/>
          <w:szCs w:val="28"/>
        </w:rPr>
        <w:t>行，籽粒呈馬齒型橘黃色，對南方型銹病具抗性。本品種為硬質玉米，中早熟，抗倒伏性強，籽粒產量8 ton /ha以上之潛力，及抗南方型銹病等特性，適合於春作、秋作及裡作種植。</w:t>
      </w:r>
      <w:r w:rsidRPr="00F6453E">
        <w:rPr>
          <w:rFonts w:ascii="標楷體" w:eastAsia="標楷體" w:hAnsi="標楷體" w:hint="eastAsia"/>
          <w:sz w:val="28"/>
          <w:szCs w:val="28"/>
        </w:rPr>
        <w:tab/>
        <w:t>適作地區可在雲林、嘉義、台南、花蓮與台東地區。</w:t>
      </w:r>
    </w:p>
    <w:p w:rsidR="005E51E5" w:rsidRPr="00F6453E" w:rsidRDefault="005E51E5" w:rsidP="005E51E5">
      <w:pPr>
        <w:snapToGrid w:val="0"/>
        <w:spacing w:line="360" w:lineRule="auto"/>
        <w:ind w:leftChars="236" w:left="566"/>
        <w:jc w:val="center"/>
        <w:rPr>
          <w:rFonts w:ascii="標楷體" w:eastAsia="標楷體" w:hAnsi="標楷體"/>
          <w:sz w:val="28"/>
          <w:szCs w:val="28"/>
        </w:rPr>
      </w:pPr>
      <w:r w:rsidRPr="00F6453E">
        <w:rPr>
          <w:rFonts w:ascii="標楷體" w:eastAsia="標楷體" w:hAnsi="標楷體" w:hint="eastAsia"/>
          <w:noProof/>
          <w:sz w:val="28"/>
          <w:szCs w:val="28"/>
        </w:rPr>
        <mc:AlternateContent>
          <mc:Choice Requires="wps">
            <w:drawing>
              <wp:anchor distT="0" distB="0" distL="114300" distR="114300" simplePos="0" relativeHeight="251652608" behindDoc="0" locked="0" layoutInCell="1" allowOverlap="1" wp14:anchorId="351AEE65" wp14:editId="65387A19">
                <wp:simplePos x="0" y="0"/>
                <wp:positionH relativeFrom="column">
                  <wp:posOffset>312908</wp:posOffset>
                </wp:positionH>
                <wp:positionV relativeFrom="paragraph">
                  <wp:posOffset>-1710</wp:posOffset>
                </wp:positionV>
                <wp:extent cx="2725616" cy="1925320"/>
                <wp:effectExtent l="0" t="0" r="17780" b="17780"/>
                <wp:wrapNone/>
                <wp:docPr id="2" name="文字方塊 2"/>
                <wp:cNvGraphicFramePr/>
                <a:graphic xmlns:a="http://schemas.openxmlformats.org/drawingml/2006/main">
                  <a:graphicData uri="http://schemas.microsoft.com/office/word/2010/wordprocessingShape">
                    <wps:wsp>
                      <wps:cNvSpPr txBox="1"/>
                      <wps:spPr>
                        <a:xfrm>
                          <a:off x="0" y="0"/>
                          <a:ext cx="2725616" cy="19253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E51E5" w:rsidRDefault="005E51E5" w:rsidP="005E51E5">
                            <w:r w:rsidRPr="0059320D">
                              <w:rPr>
                                <w:rFonts w:ascii="華康標楷體(P)" w:eastAsia="華康標楷體(P)" w:hAnsi="新細明體" w:hint="eastAsia"/>
                                <w:noProof/>
                                <w:color w:val="FF0000"/>
                                <w:sz w:val="20"/>
                              </w:rPr>
                              <w:drawing>
                                <wp:inline distT="0" distB="0" distL="0" distR="0" wp14:anchorId="1CBC8C01" wp14:editId="0853B6BE">
                                  <wp:extent cx="2567354" cy="2020157"/>
                                  <wp:effectExtent l="0" t="0" r="444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7554" cy="20675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4.65pt;margin-top:-.15pt;width:214.6pt;height:151.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" fillcolor="white [3201]" strokecolor="white [3212]" strokeweight=".5pt">
                <v:textbox>
                  <w:txbxContent>
                    <w:p w:rsidR="005E51E5" w:rsidRDefault="005E51E5" w:rsidP="005E51E5">
                      <w:r w:rsidRPr="0059320D">
                        <w:rPr>
                          <w:rFonts w:ascii="華康標楷體(P)" w:eastAsia="華康標楷體(P)" w:hAnsi="新細明體" w:hint="eastAsia"/>
                          <w:noProof/>
                          <w:color w:val="FF0000"/>
                          <w:sz w:val="20"/>
                        </w:rPr>
                        <w:drawing>
                          <wp:inline distT="0" distB="0" distL="0" distR="0" wp14:anchorId="1CBC8C01" wp14:editId="0853B6BE">
                            <wp:extent cx="2567354" cy="2020157"/>
                            <wp:effectExtent l="0" t="0" r="444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7554" cy="2067526"/>
                                    </a:xfrm>
                                    <a:prstGeom prst="rect">
                                      <a:avLst/>
                                    </a:prstGeom>
                                    <a:noFill/>
                                    <a:ln>
                                      <a:noFill/>
                                    </a:ln>
                                  </pic:spPr>
                                </pic:pic>
                              </a:graphicData>
                            </a:graphic>
                          </wp:inline>
                        </w:drawing>
                      </w:r>
                    </w:p>
                  </w:txbxContent>
                </v:textbox>
              </v:shape>
            </w:pict>
          </mc:Fallback>
        </mc:AlternateContent>
      </w:r>
      <w:r w:rsidRPr="00F6453E">
        <w:rPr>
          <w:rFonts w:ascii="標楷體" w:eastAsia="標楷體" w:hAnsi="標楷體" w:hint="eastAsia"/>
          <w:noProof/>
          <w:sz w:val="28"/>
          <w:szCs w:val="28"/>
        </w:rPr>
        <mc:AlternateContent>
          <mc:Choice Requires="wps">
            <w:drawing>
              <wp:anchor distT="0" distB="0" distL="114300" distR="114300" simplePos="0" relativeHeight="251653632" behindDoc="0" locked="0" layoutInCell="1" allowOverlap="1" wp14:anchorId="42B0F004" wp14:editId="18F4A89D">
                <wp:simplePos x="0" y="0"/>
                <wp:positionH relativeFrom="column">
                  <wp:posOffset>3100070</wp:posOffset>
                </wp:positionH>
                <wp:positionV relativeFrom="paragraph">
                  <wp:posOffset>-1710</wp:posOffset>
                </wp:positionV>
                <wp:extent cx="2677942" cy="1925320"/>
                <wp:effectExtent l="0" t="0" r="8255" b="0"/>
                <wp:wrapNone/>
                <wp:docPr id="5" name="文字方塊 5"/>
                <wp:cNvGraphicFramePr/>
                <a:graphic xmlns:a="http://schemas.openxmlformats.org/drawingml/2006/main">
                  <a:graphicData uri="http://schemas.microsoft.com/office/word/2010/wordprocessingShape">
                    <wps:wsp>
                      <wps:cNvSpPr txBox="1"/>
                      <wps:spPr>
                        <a:xfrm>
                          <a:off x="0" y="0"/>
                          <a:ext cx="2677942" cy="1925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51E5" w:rsidRDefault="005E51E5" w:rsidP="005E51E5">
                            <w:r w:rsidRPr="0059320D">
                              <w:rPr>
                                <w:rFonts w:ascii="華康標楷體(P)" w:eastAsia="華康標楷體(P)" w:hint="eastAsia"/>
                                <w:noProof/>
                                <w:sz w:val="28"/>
                                <w:szCs w:val="28"/>
                              </w:rPr>
                              <w:drawing>
                                <wp:inline distT="0" distB="0" distL="0" distR="0" wp14:anchorId="01A8833D" wp14:editId="38BF5CA7">
                                  <wp:extent cx="2538095" cy="1749669"/>
                                  <wp:effectExtent l="0" t="0" r="0" b="317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3654" cy="1794863"/>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5" o:spid="_x0000_s1028" type="#_x0000_t202" style="position:absolute;left:0;text-align:left;margin-left:244.1pt;margin-top:-.15pt;width:210.85pt;height:151.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" fillcolor="white [3201]" stroked="f" strokeweight=".5pt">
                <v:textbox>
                  <w:txbxContent>
                    <w:p w:rsidR="005E51E5" w:rsidRDefault="005E51E5" w:rsidP="005E51E5">
                      <w:r w:rsidRPr="0059320D">
                        <w:rPr>
                          <w:rFonts w:ascii="華康標楷體(P)" w:eastAsia="華康標楷體(P)" w:hint="eastAsia"/>
                          <w:noProof/>
                          <w:sz w:val="28"/>
                          <w:szCs w:val="28"/>
                        </w:rPr>
                        <w:drawing>
                          <wp:inline distT="0" distB="0" distL="0" distR="0" wp14:anchorId="01A8833D" wp14:editId="38BF5CA7">
                            <wp:extent cx="2538095" cy="1749669"/>
                            <wp:effectExtent l="0" t="0" r="0" b="317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3654" cy="1794863"/>
                                    </a:xfrm>
                                    <a:prstGeom prst="rect">
                                      <a:avLst/>
                                    </a:prstGeom>
                                    <a:noFill/>
                                  </pic:spPr>
                                </pic:pic>
                              </a:graphicData>
                            </a:graphic>
                          </wp:inline>
                        </w:drawing>
                      </w:r>
                    </w:p>
                  </w:txbxContent>
                </v:textbox>
              </v:shape>
            </w:pict>
          </mc:Fallback>
        </mc:AlternateContent>
      </w:r>
    </w:p>
    <w:p w:rsidR="005E51E5" w:rsidRPr="00F6453E" w:rsidRDefault="005E51E5" w:rsidP="005E51E5">
      <w:pPr>
        <w:snapToGrid w:val="0"/>
        <w:spacing w:line="360" w:lineRule="auto"/>
        <w:ind w:leftChars="236" w:left="566"/>
        <w:jc w:val="center"/>
        <w:rPr>
          <w:rFonts w:ascii="標楷體" w:eastAsia="標楷體" w:hAnsi="標楷體"/>
          <w:sz w:val="28"/>
          <w:szCs w:val="28"/>
        </w:rPr>
      </w:pPr>
    </w:p>
    <w:p w:rsidR="005E51E5" w:rsidRPr="00F6453E" w:rsidRDefault="005E51E5" w:rsidP="005E51E5">
      <w:pPr>
        <w:snapToGrid w:val="0"/>
        <w:spacing w:line="360" w:lineRule="auto"/>
        <w:ind w:leftChars="236" w:left="566"/>
        <w:jc w:val="center"/>
        <w:rPr>
          <w:rFonts w:ascii="標楷體" w:eastAsia="標楷體" w:hAnsi="標楷體"/>
          <w:sz w:val="28"/>
          <w:szCs w:val="28"/>
        </w:rPr>
      </w:pPr>
    </w:p>
    <w:p w:rsidR="005E51E5" w:rsidRPr="00F6453E" w:rsidRDefault="005E51E5" w:rsidP="005E51E5">
      <w:pPr>
        <w:snapToGrid w:val="0"/>
        <w:spacing w:line="360" w:lineRule="auto"/>
        <w:ind w:leftChars="236" w:left="566"/>
        <w:jc w:val="center"/>
        <w:rPr>
          <w:rFonts w:ascii="標楷體" w:eastAsia="標楷體" w:hAnsi="標楷體"/>
          <w:sz w:val="28"/>
          <w:szCs w:val="28"/>
        </w:rPr>
      </w:pPr>
    </w:p>
    <w:p w:rsidR="005E51E5" w:rsidRPr="00F6453E" w:rsidRDefault="005E51E5" w:rsidP="005E51E5">
      <w:pPr>
        <w:snapToGrid w:val="0"/>
        <w:spacing w:line="360" w:lineRule="auto"/>
        <w:ind w:leftChars="236" w:left="566"/>
        <w:jc w:val="center"/>
        <w:rPr>
          <w:rFonts w:ascii="標楷體" w:eastAsia="標楷體" w:hAnsi="標楷體"/>
          <w:sz w:val="28"/>
          <w:szCs w:val="28"/>
        </w:rPr>
      </w:pPr>
    </w:p>
    <w:p w:rsidR="005E51E5" w:rsidRPr="00F6453E" w:rsidRDefault="005E51E5" w:rsidP="005E51E5">
      <w:pPr>
        <w:snapToGrid w:val="0"/>
        <w:ind w:leftChars="236" w:left="566"/>
        <w:jc w:val="center"/>
        <w:rPr>
          <w:rFonts w:ascii="標楷體" w:eastAsia="標楷體" w:hAnsi="標楷體"/>
          <w:sz w:val="28"/>
          <w:szCs w:val="28"/>
        </w:rPr>
      </w:pPr>
    </w:p>
    <w:p w:rsidR="005E51E5" w:rsidRPr="00F6453E" w:rsidRDefault="005E51E5" w:rsidP="005E51E5">
      <w:pPr>
        <w:snapToGrid w:val="0"/>
        <w:ind w:leftChars="466" w:left="1118"/>
        <w:rPr>
          <w:rFonts w:ascii="標楷體" w:eastAsia="標楷體" w:hAnsi="標楷體"/>
          <w:sz w:val="28"/>
          <w:szCs w:val="28"/>
        </w:rPr>
      </w:pPr>
      <w:r w:rsidRPr="00F6453E">
        <w:rPr>
          <w:rFonts w:ascii="標楷體" w:eastAsia="標楷體" w:hAnsi="標楷體" w:hint="eastAsia"/>
          <w:sz w:val="28"/>
          <w:szCs w:val="28"/>
        </w:rPr>
        <w:t xml:space="preserve"> 硬質玉米台農7號植株      </w:t>
      </w:r>
      <w:r w:rsidRPr="00F6453E">
        <w:rPr>
          <w:rFonts w:ascii="標楷體" w:eastAsia="標楷體" w:hAnsi="標楷體"/>
          <w:sz w:val="28"/>
          <w:szCs w:val="28"/>
        </w:rPr>
        <w:t xml:space="preserve">      </w:t>
      </w:r>
      <w:r w:rsidRPr="00F6453E">
        <w:rPr>
          <w:rFonts w:ascii="標楷體" w:eastAsia="標楷體" w:hAnsi="標楷體" w:hint="eastAsia"/>
          <w:sz w:val="28"/>
          <w:szCs w:val="28"/>
        </w:rPr>
        <w:t>硬質玉米台農7號果穗</w:t>
      </w:r>
    </w:p>
    <w:p w:rsidR="005E51E5" w:rsidRPr="00F6453E" w:rsidRDefault="005E51E5" w:rsidP="005E51E5">
      <w:pPr>
        <w:snapToGrid w:val="0"/>
        <w:spacing w:line="360" w:lineRule="auto"/>
        <w:rPr>
          <w:rFonts w:ascii="標楷體" w:eastAsia="標楷體" w:hAnsi="標楷體"/>
          <w:sz w:val="28"/>
          <w:szCs w:val="28"/>
        </w:rPr>
      </w:pPr>
    </w:p>
    <w:p w:rsidR="005E51E5" w:rsidRPr="00F6453E" w:rsidRDefault="005E51E5" w:rsidP="005E51E5">
      <w:pPr>
        <w:snapToGrid w:val="0"/>
        <w:spacing w:line="360" w:lineRule="auto"/>
        <w:rPr>
          <w:rFonts w:ascii="標楷體" w:eastAsia="標楷體" w:hAnsi="標楷體"/>
          <w:sz w:val="28"/>
          <w:szCs w:val="28"/>
        </w:rPr>
      </w:pPr>
      <w:r w:rsidRPr="00F6453E">
        <w:rPr>
          <w:rFonts w:ascii="標楷體" w:eastAsia="標楷體" w:hAnsi="標楷體" w:hint="eastAsia"/>
          <w:sz w:val="28"/>
          <w:szCs w:val="28"/>
        </w:rPr>
        <w:t>二、本品種為自行命名，無品種權。</w:t>
      </w:r>
    </w:p>
    <w:p w:rsidR="005E51E5" w:rsidRPr="00F6453E" w:rsidRDefault="005E51E5" w:rsidP="005E51E5">
      <w:pPr>
        <w:rPr>
          <w:rFonts w:ascii="標楷體" w:eastAsia="標楷體" w:hAnsi="標楷體"/>
        </w:rPr>
      </w:pPr>
      <w:r w:rsidRPr="00F6453E">
        <w:rPr>
          <w:rFonts w:ascii="標楷體" w:eastAsia="標楷體" w:hAnsi="標楷體"/>
        </w:rPr>
        <w:br w:type="page"/>
      </w:r>
    </w:p>
    <w:p w:rsidR="005E51E5" w:rsidRPr="00F6453E" w:rsidRDefault="00F6453E" w:rsidP="005E51E5">
      <w:pPr>
        <w:jc w:val="center"/>
        <w:rPr>
          <w:rFonts w:ascii="標楷體" w:eastAsia="標楷體" w:hAnsi="標楷體"/>
        </w:rPr>
      </w:pPr>
      <w:r>
        <w:rPr>
          <w:rFonts w:ascii="標楷體" w:eastAsia="標楷體" w:hAnsi="標楷體" w:hint="eastAsia"/>
          <w:b/>
          <w:kern w:val="0"/>
          <w:sz w:val="32"/>
          <w:szCs w:val="28"/>
        </w:rPr>
        <w:lastRenderedPageBreak/>
        <w:t>「</w:t>
      </w:r>
      <w:r w:rsidR="005E51E5" w:rsidRPr="00F6453E">
        <w:rPr>
          <w:rFonts w:ascii="標楷體" w:eastAsia="標楷體" w:hAnsi="標楷體" w:hint="eastAsia"/>
          <w:b/>
          <w:kern w:val="0"/>
          <w:sz w:val="32"/>
          <w:szCs w:val="28"/>
        </w:rPr>
        <w:t>高機能性成分咸豐草生產技術套組</w:t>
      </w:r>
      <w:r>
        <w:rPr>
          <w:rFonts w:ascii="標楷體" w:eastAsia="標楷體" w:hAnsi="標楷體" w:hint="eastAsia"/>
          <w:b/>
          <w:kern w:val="0"/>
          <w:sz w:val="32"/>
          <w:szCs w:val="28"/>
        </w:rPr>
        <w:t>」簡介</w:t>
      </w:r>
    </w:p>
    <w:p w:rsidR="005E51E5" w:rsidRPr="00F6453E" w:rsidRDefault="005E51E5" w:rsidP="005E51E5">
      <w:pPr>
        <w:snapToGrid w:val="0"/>
        <w:spacing w:beforeLines="50" w:before="180" w:line="360" w:lineRule="auto"/>
        <w:ind w:right="119" w:firstLineChars="200" w:firstLine="544"/>
        <w:jc w:val="both"/>
        <w:rPr>
          <w:rFonts w:ascii="標楷體" w:eastAsia="標楷體" w:hAnsi="標楷體"/>
          <w:color w:val="000000"/>
          <w:spacing w:val="-4"/>
          <w:kern w:val="0"/>
          <w:sz w:val="28"/>
          <w:szCs w:val="28"/>
        </w:rPr>
      </w:pPr>
      <w:r w:rsidRPr="00F6453E">
        <w:rPr>
          <w:rFonts w:ascii="標楷體" w:eastAsia="標楷體" w:hAnsi="標楷體"/>
          <w:color w:val="000000"/>
          <w:spacing w:val="-4"/>
          <w:kern w:val="0"/>
          <w:sz w:val="28"/>
          <w:szCs w:val="28"/>
        </w:rPr>
        <w:t>本技術整合</w:t>
      </w:r>
      <w:r w:rsidRPr="00F6453E">
        <w:rPr>
          <w:rFonts w:ascii="標楷體" w:eastAsia="標楷體" w:hAnsi="標楷體" w:hint="eastAsia"/>
          <w:color w:val="000000"/>
          <w:spacing w:val="-4"/>
          <w:kern w:val="0"/>
          <w:sz w:val="28"/>
          <w:szCs w:val="28"/>
        </w:rPr>
        <w:t>高效肥培管理</w:t>
      </w:r>
      <w:r w:rsidRPr="00F6453E">
        <w:rPr>
          <w:rFonts w:ascii="標楷體" w:eastAsia="標楷體" w:hAnsi="標楷體"/>
          <w:color w:val="000000"/>
          <w:spacing w:val="-4"/>
          <w:kern w:val="0"/>
          <w:sz w:val="28"/>
          <w:szCs w:val="28"/>
        </w:rPr>
        <w:t>、低風險有害生物安全防治之病蟲害管理、高效乾燥保存等生產套組，可提升咸豐草降血糖指標成分聚乙炔醣類(cytopiloyne, CP)之含量及品質安全性。與野生種採集之樣本比較，本所研發之生產技術平均較對照組(野生採集)提高</w:t>
      </w:r>
      <w:r w:rsidRPr="00F6453E">
        <w:rPr>
          <w:rFonts w:ascii="標楷體" w:eastAsia="標楷體" w:hAnsi="標楷體" w:hint="eastAsia"/>
          <w:color w:val="000000"/>
          <w:spacing w:val="-4"/>
          <w:kern w:val="0"/>
          <w:sz w:val="28"/>
          <w:szCs w:val="28"/>
        </w:rPr>
        <w:t>有效成分</w:t>
      </w:r>
      <w:r w:rsidRPr="00F6453E">
        <w:rPr>
          <w:rFonts w:ascii="標楷體" w:eastAsia="標楷體" w:hAnsi="標楷體"/>
          <w:color w:val="000000"/>
          <w:spacing w:val="-4"/>
          <w:kern w:val="0"/>
          <w:sz w:val="28"/>
          <w:szCs w:val="28"/>
        </w:rPr>
        <w:t>30%以上，並可增加收穫次數至少5次，能維持適當鮮草產量及質量。在病蟲害防治技術方面，已建立多種安全資材之防治技術可供採用，將配合生長期</w:t>
      </w:r>
      <w:r w:rsidRPr="00F6453E">
        <w:rPr>
          <w:rFonts w:ascii="標楷體" w:eastAsia="標楷體" w:hAnsi="標楷體" w:hint="eastAsia"/>
          <w:color w:val="000000"/>
          <w:spacing w:val="-4"/>
          <w:kern w:val="0"/>
          <w:sz w:val="28"/>
          <w:szCs w:val="28"/>
        </w:rPr>
        <w:t>間之</w:t>
      </w:r>
      <w:r w:rsidRPr="00F6453E">
        <w:rPr>
          <w:rFonts w:ascii="標楷體" w:eastAsia="標楷體" w:hAnsi="標楷體"/>
          <w:color w:val="000000"/>
          <w:spacing w:val="-4"/>
          <w:kern w:val="0"/>
          <w:sz w:val="28"/>
          <w:szCs w:val="28"/>
        </w:rPr>
        <w:t>病蟲害</w:t>
      </w:r>
      <w:r w:rsidRPr="00F6453E">
        <w:rPr>
          <w:rFonts w:ascii="標楷體" w:eastAsia="標楷體" w:hAnsi="標楷體" w:hint="eastAsia"/>
          <w:color w:val="000000"/>
          <w:spacing w:val="-4"/>
          <w:kern w:val="0"/>
          <w:sz w:val="28"/>
          <w:szCs w:val="28"/>
        </w:rPr>
        <w:t>適</w:t>
      </w:r>
      <w:r w:rsidRPr="00F6453E">
        <w:rPr>
          <w:rFonts w:ascii="標楷體" w:eastAsia="標楷體" w:hAnsi="標楷體"/>
          <w:color w:val="000000"/>
          <w:spacing w:val="-4"/>
          <w:kern w:val="0"/>
          <w:sz w:val="28"/>
          <w:szCs w:val="28"/>
        </w:rPr>
        <w:t>時施用特定安全資材，降低病蟲源對產量及機能性之干擾。為了減少採收後影響CP含量變化，利用保鮮乾燥技術可縮短乾燥期程，</w:t>
      </w:r>
      <w:r w:rsidRPr="00F6453E">
        <w:rPr>
          <w:rFonts w:ascii="標楷體" w:eastAsia="標楷體" w:hAnsi="標楷體" w:hint="eastAsia"/>
          <w:color w:val="000000"/>
          <w:spacing w:val="-4"/>
          <w:kern w:val="0"/>
          <w:sz w:val="28"/>
          <w:szCs w:val="28"/>
        </w:rPr>
        <w:t>及</w:t>
      </w:r>
      <w:r w:rsidRPr="00F6453E">
        <w:rPr>
          <w:rFonts w:ascii="標楷體" w:eastAsia="標楷體" w:hAnsi="標楷體"/>
          <w:color w:val="000000"/>
          <w:spacing w:val="-4"/>
          <w:kern w:val="0"/>
          <w:sz w:val="28"/>
          <w:szCs w:val="28"/>
        </w:rPr>
        <w:t>減少採收後CP含量降解狀況。</w:t>
      </w:r>
    </w:p>
    <w:p w:rsidR="005E51E5" w:rsidRPr="00F6453E" w:rsidRDefault="005E51E5" w:rsidP="005E51E5">
      <w:pPr>
        <w:snapToGrid w:val="0"/>
        <w:spacing w:afterLines="50" w:after="180" w:line="360" w:lineRule="auto"/>
        <w:ind w:right="119" w:firstLineChars="200" w:firstLine="544"/>
        <w:jc w:val="both"/>
        <w:rPr>
          <w:rFonts w:ascii="標楷體" w:eastAsia="標楷體" w:hAnsi="標楷體"/>
          <w:color w:val="000000"/>
          <w:spacing w:val="-4"/>
          <w:kern w:val="0"/>
          <w:sz w:val="28"/>
          <w:szCs w:val="28"/>
        </w:rPr>
      </w:pPr>
      <w:r w:rsidRPr="00F6453E">
        <w:rPr>
          <w:rFonts w:ascii="標楷體" w:eastAsia="標楷體" w:hAnsi="標楷體" w:hint="eastAsia"/>
          <w:color w:val="000000"/>
          <w:spacing w:val="-4"/>
          <w:kern w:val="0"/>
          <w:sz w:val="28"/>
          <w:szCs w:val="28"/>
        </w:rPr>
        <w:t>本技術可取代野生採集、粗放栽培或田區小規模採集等中草藥原料生產端，所整合之安全栽培管理、收穫及採後保存處理，能生產符合法規規範之安全低毒原料，減少業者誤用野生採集之高風險原料，使產品具功能區隔，創造價格穩定之國產降血糖機能性產品原料。</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7"/>
      </w:tblGrid>
      <w:tr w:rsidR="005E51E5" w:rsidRPr="00F6453E" w:rsidTr="00792FC2">
        <w:trPr>
          <w:trHeight w:val="4310"/>
        </w:trPr>
        <w:tc>
          <w:tcPr>
            <w:tcW w:w="8967" w:type="dxa"/>
          </w:tcPr>
          <w:p w:rsidR="005E51E5" w:rsidRPr="00F6453E" w:rsidRDefault="005E51E5" w:rsidP="00792FC2">
            <w:pPr>
              <w:jc w:val="center"/>
              <w:rPr>
                <w:rFonts w:ascii="標楷體" w:eastAsia="標楷體" w:hAnsi="標楷體"/>
              </w:rPr>
            </w:pPr>
            <w:r w:rsidRPr="00F6453E">
              <w:rPr>
                <w:rFonts w:ascii="標楷體" w:eastAsia="標楷體" w:hAnsi="標楷體"/>
                <w:noProof/>
              </w:rPr>
              <w:drawing>
                <wp:inline distT="0" distB="0" distL="0" distR="0" wp14:anchorId="4E710A44" wp14:editId="61A3C2B8">
                  <wp:extent cx="4126175" cy="2828205"/>
                  <wp:effectExtent l="0" t="0" r="8255" b="0"/>
                  <wp:docPr id="17" name="圖片 17" descr="F:\咸豐草試驗照片\參展照片照片\DSCN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咸豐草試驗照片\參展照片照片\DSCN23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37430" cy="2904463"/>
                          </a:xfrm>
                          <a:prstGeom prst="rect">
                            <a:avLst/>
                          </a:prstGeom>
                          <a:noFill/>
                          <a:ln>
                            <a:noFill/>
                          </a:ln>
                        </pic:spPr>
                      </pic:pic>
                    </a:graphicData>
                  </a:graphic>
                </wp:inline>
              </w:drawing>
            </w:r>
          </w:p>
        </w:tc>
      </w:tr>
      <w:tr w:rsidR="005E51E5" w:rsidRPr="00F6453E" w:rsidTr="00792FC2">
        <w:trPr>
          <w:trHeight w:val="777"/>
        </w:trPr>
        <w:tc>
          <w:tcPr>
            <w:tcW w:w="8967" w:type="dxa"/>
          </w:tcPr>
          <w:p w:rsidR="005E51E5" w:rsidRPr="00F6453E" w:rsidRDefault="005E51E5" w:rsidP="00792FC2">
            <w:pPr>
              <w:snapToGrid w:val="0"/>
              <w:ind w:leftChars="524" w:left="1258"/>
              <w:rPr>
                <w:rFonts w:ascii="標楷體" w:eastAsia="標楷體" w:hAnsi="標楷體"/>
                <w:color w:val="000000"/>
                <w:spacing w:val="-4"/>
                <w:kern w:val="0"/>
                <w:sz w:val="28"/>
                <w:szCs w:val="28"/>
              </w:rPr>
            </w:pPr>
            <w:r w:rsidRPr="00F6453E">
              <w:rPr>
                <w:rFonts w:ascii="標楷體" w:eastAsia="標楷體" w:hAnsi="標楷體" w:hint="eastAsia"/>
                <w:color w:val="000000"/>
                <w:spacing w:val="-4"/>
                <w:kern w:val="0"/>
                <w:sz w:val="28"/>
                <w:szCs w:val="28"/>
              </w:rPr>
              <w:t>本技術[左]與野生採集[右]採收後乾品比較，本技術</w:t>
            </w:r>
          </w:p>
          <w:p w:rsidR="005E51E5" w:rsidRPr="00F6453E" w:rsidRDefault="005E51E5" w:rsidP="00792FC2">
            <w:pPr>
              <w:snapToGrid w:val="0"/>
              <w:ind w:leftChars="524" w:left="1258"/>
              <w:rPr>
                <w:rFonts w:ascii="標楷體" w:eastAsia="標楷體" w:hAnsi="標楷體"/>
              </w:rPr>
            </w:pPr>
            <w:r w:rsidRPr="00F6453E">
              <w:rPr>
                <w:rFonts w:ascii="標楷體" w:eastAsia="標楷體" w:hAnsi="標楷體" w:hint="eastAsia"/>
                <w:color w:val="000000"/>
                <w:spacing w:val="-4"/>
                <w:kern w:val="0"/>
                <w:sz w:val="28"/>
                <w:szCs w:val="28"/>
              </w:rPr>
              <w:t>可維持較高有效成分含量。</w:t>
            </w:r>
          </w:p>
        </w:tc>
      </w:tr>
    </w:tbl>
    <w:p w:rsidR="005E51E5" w:rsidRPr="00F6453E" w:rsidRDefault="005E51E5" w:rsidP="005E51E5">
      <w:pPr>
        <w:rPr>
          <w:rFonts w:ascii="標楷體" w:eastAsia="標楷體" w:hAnsi="標楷體"/>
        </w:rPr>
      </w:pPr>
    </w:p>
    <w:p w:rsidR="005E51E5" w:rsidRPr="00F6453E" w:rsidRDefault="005E51E5" w:rsidP="005E51E5">
      <w:pPr>
        <w:spacing w:beforeLines="100" w:before="360"/>
        <w:jc w:val="center"/>
        <w:rPr>
          <w:rFonts w:ascii="標楷體" w:eastAsia="標楷體" w:hAnsi="標楷體"/>
          <w:b/>
          <w:sz w:val="32"/>
          <w:szCs w:val="32"/>
        </w:rPr>
      </w:pPr>
      <w:r w:rsidRPr="00F6453E">
        <w:rPr>
          <w:rFonts w:ascii="標楷體" w:eastAsia="標楷體" w:hAnsi="標楷體" w:hint="eastAsia"/>
          <w:sz w:val="32"/>
          <w:szCs w:val="32"/>
        </w:rPr>
        <w:lastRenderedPageBreak/>
        <w:t>「5</w:t>
      </w:r>
      <w:r w:rsidRPr="00F6453E">
        <w:rPr>
          <w:rFonts w:ascii="標楷體" w:eastAsia="標楷體" w:hAnsi="標楷體" w:hint="eastAsia"/>
          <w:b/>
          <w:bCs/>
          <w:sz w:val="32"/>
          <w:szCs w:val="32"/>
        </w:rPr>
        <w:t>種菇類菌種活力恢復培養基配方及配製技術</w:t>
      </w:r>
      <w:r w:rsidRPr="00F6453E">
        <w:rPr>
          <w:rFonts w:ascii="標楷體" w:eastAsia="標楷體" w:hAnsi="標楷體" w:hint="eastAsia"/>
          <w:sz w:val="32"/>
          <w:szCs w:val="32"/>
        </w:rPr>
        <w:t>」</w:t>
      </w:r>
      <w:r w:rsidRPr="00F6453E">
        <w:rPr>
          <w:rFonts w:ascii="標楷體" w:eastAsia="標楷體" w:hAnsi="標楷體" w:hint="eastAsia"/>
          <w:b/>
          <w:sz w:val="32"/>
          <w:szCs w:val="32"/>
        </w:rPr>
        <w:t>簡介</w:t>
      </w:r>
    </w:p>
    <w:p w:rsidR="005E51E5" w:rsidRPr="00F6453E" w:rsidRDefault="005E51E5" w:rsidP="00F6453E">
      <w:pPr>
        <w:snapToGrid w:val="0"/>
        <w:spacing w:beforeLines="100" w:before="360" w:afterLines="100" w:after="360" w:line="360" w:lineRule="auto"/>
        <w:ind w:firstLineChars="215" w:firstLine="602"/>
        <w:jc w:val="both"/>
        <w:rPr>
          <w:rFonts w:ascii="標楷體" w:eastAsia="標楷體" w:hAnsi="標楷體"/>
          <w:sz w:val="28"/>
        </w:rPr>
      </w:pPr>
      <w:r w:rsidRPr="00F6453E">
        <w:rPr>
          <w:rFonts w:ascii="標楷體" w:eastAsia="標楷體" w:hAnsi="標楷體" w:hint="eastAsia"/>
          <w:sz w:val="28"/>
        </w:rPr>
        <w:t>國內菇類業者常由於缺乏良好之菌種保存方式，導致過度繼代培養，致使菌種出現老化、弱化與變異等情形，嚴重影響菇類之產能與品質，使得整體生產收益受損，因此業者亟需一有效之方式來恢復菌種之活力。本所經過多年實際測試，發現可透過簡單之營養轉化或加入特定成分即可恢復菌種本身之活性。因此本技術係針對菇類原原種之培養基配方進行改良，可將繼代或保存時，生長受抑制或原始性狀出現衰退的菌株，進行活力恢復的技術，本技術分別針對杏鮑菇、金針菇、秀珍菇、木耳及香菇等菇種，設計其特製之培養基配方，不僅可縮短菌絲培養時間，並可提升菌種的活力，進而提升整體出菇產量。</w:t>
      </w:r>
    </w:p>
    <w:p w:rsidR="005E51E5" w:rsidRPr="00F6453E" w:rsidRDefault="005E51E5" w:rsidP="005E51E5">
      <w:pPr>
        <w:ind w:leftChars="59" w:left="142"/>
        <w:rPr>
          <w:rFonts w:ascii="標楷體" w:eastAsia="標楷體" w:hAnsi="標楷體"/>
          <w:color w:val="FF0000"/>
        </w:rPr>
      </w:pPr>
      <w:r w:rsidRPr="00F6453E">
        <w:rPr>
          <w:rFonts w:ascii="標楷體" w:eastAsia="標楷體" w:hAnsi="標楷體" w:hint="eastAsia"/>
          <w:noProof/>
          <w:color w:val="FF0000"/>
        </w:rPr>
        <w:drawing>
          <wp:anchor distT="0" distB="0" distL="114300" distR="114300" simplePos="0" relativeHeight="251654656" behindDoc="0" locked="0" layoutInCell="1" allowOverlap="1" wp14:anchorId="47BA471D" wp14:editId="50470923">
            <wp:simplePos x="0" y="0"/>
            <wp:positionH relativeFrom="column">
              <wp:posOffset>2964560</wp:posOffset>
            </wp:positionH>
            <wp:positionV relativeFrom="paragraph">
              <wp:posOffset>32883</wp:posOffset>
            </wp:positionV>
            <wp:extent cx="2714505" cy="2441712"/>
            <wp:effectExtent l="0" t="0" r="0" b="0"/>
            <wp:wrapNone/>
            <wp:docPr id="19" name="Picture 8" descr="4天杏麥粒抽PDA-麥粒抽G-PDA-木抽P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4天杏麥粒抽PDA-麥粒抽G-PDA-木抽PDA"/>
                    <pic:cNvPicPr>
                      <a:picLocks noChangeAspect="1" noChangeArrowheads="1"/>
                    </pic:cNvPicPr>
                  </pic:nvPicPr>
                  <pic:blipFill>
                    <a:blip r:embed="rId16" cstate="print">
                      <a:extLst>
                        <a:ext uri="{28A0092B-C50C-407E-A947-70E740481C1C}">
                          <a14:useLocalDpi xmlns:a14="http://schemas.microsoft.com/office/drawing/2010/main" val="0"/>
                        </a:ext>
                      </a:extLst>
                    </a:blip>
                    <a:srcRect l="11957" r="47778" b="49979"/>
                    <a:stretch>
                      <a:fillRect/>
                    </a:stretch>
                  </pic:blipFill>
                  <pic:spPr bwMode="auto">
                    <a:xfrm>
                      <a:off x="0" y="0"/>
                      <a:ext cx="2723174" cy="2449509"/>
                    </a:xfrm>
                    <a:prstGeom prst="rect">
                      <a:avLst/>
                    </a:prstGeom>
                    <a:noFill/>
                    <a:extLst/>
                  </pic:spPr>
                </pic:pic>
              </a:graphicData>
            </a:graphic>
            <wp14:sizeRelH relativeFrom="margin">
              <wp14:pctWidth>0</wp14:pctWidth>
            </wp14:sizeRelH>
            <wp14:sizeRelV relativeFrom="margin">
              <wp14:pctHeight>0</wp14:pctHeight>
            </wp14:sizeRelV>
          </wp:anchor>
        </w:drawing>
      </w:r>
      <w:r w:rsidRPr="00F6453E">
        <w:rPr>
          <w:rFonts w:ascii="標楷體" w:eastAsia="標楷體" w:hAnsi="標楷體" w:hint="eastAsia"/>
          <w:noProof/>
          <w:color w:val="FF0000"/>
        </w:rPr>
        <mc:AlternateContent>
          <mc:Choice Requires="wps">
            <w:drawing>
              <wp:anchor distT="0" distB="0" distL="114300" distR="114300" simplePos="0" relativeHeight="251656704" behindDoc="0" locked="0" layoutInCell="1" allowOverlap="1" wp14:anchorId="5036693E" wp14:editId="52704E15">
                <wp:simplePos x="0" y="0"/>
                <wp:positionH relativeFrom="column">
                  <wp:posOffset>485775</wp:posOffset>
                </wp:positionH>
                <wp:positionV relativeFrom="paragraph">
                  <wp:posOffset>4198620</wp:posOffset>
                </wp:positionV>
                <wp:extent cx="3794760" cy="645795"/>
                <wp:effectExtent l="0" t="0" r="0" b="0"/>
                <wp:wrapNone/>
                <wp:docPr id="8" name="文字方塊 7"/>
                <wp:cNvGraphicFramePr/>
                <a:graphic xmlns:a="http://schemas.openxmlformats.org/drawingml/2006/main">
                  <a:graphicData uri="http://schemas.microsoft.com/office/word/2010/wordprocessingShape">
                    <wps:wsp>
                      <wps:cNvSpPr txBox="1"/>
                      <wps:spPr>
                        <a:xfrm>
                          <a:off x="0" y="0"/>
                          <a:ext cx="3794760" cy="645795"/>
                        </a:xfrm>
                        <a:prstGeom prst="rect">
                          <a:avLst/>
                        </a:prstGeom>
                        <a:noFill/>
                      </wps:spPr>
                      <wps:txbx>
                        <w:txbxContent>
                          <w:p w:rsidR="005E51E5" w:rsidRDefault="005E51E5" w:rsidP="005E51E5"/>
                        </w:txbxContent>
                      </wps:txbx>
                      <wps:bodyPr wrap="square" rtlCol="0">
                        <a:spAutoFit/>
                      </wps:bodyPr>
                    </wps:wsp>
                  </a:graphicData>
                </a:graphic>
              </wp:anchor>
            </w:drawing>
          </mc:Choice>
          <mc:Fallback>
            <w:pict>
              <v:shape id="文字方塊 7" o:spid="_x0000_s1029" type="#_x0000_t202" style="position:absolute;left:0;text-align:left;margin-left:38.25pt;margin-top:330.6pt;width:298.8pt;height:50.8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" filled="f" stroked="f">
                <v:textbox style="mso-fit-shape-to-text:t">
                  <w:txbxContent>
                    <w:p w:rsidR="005E51E5" w:rsidRDefault="005E51E5" w:rsidP="005E51E5"/>
                  </w:txbxContent>
                </v:textbox>
              </v:shape>
            </w:pict>
          </mc:Fallback>
        </mc:AlternateContent>
      </w:r>
      <w:r w:rsidRPr="00F6453E">
        <w:rPr>
          <w:rFonts w:ascii="標楷體" w:eastAsia="標楷體" w:hAnsi="標楷體" w:hint="eastAsia"/>
          <w:noProof/>
          <w:color w:val="FF0000"/>
        </w:rPr>
        <w:drawing>
          <wp:inline distT="0" distB="0" distL="0" distR="0" wp14:anchorId="39705E4F" wp14:editId="26DEDF02">
            <wp:extent cx="2790334" cy="2476214"/>
            <wp:effectExtent l="0" t="0" r="0" b="63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7795" cy="2482835"/>
                    </a:xfrm>
                    <a:prstGeom prst="rect">
                      <a:avLst/>
                    </a:prstGeom>
                    <a:noFill/>
                  </pic:spPr>
                </pic:pic>
              </a:graphicData>
            </a:graphic>
          </wp:inline>
        </w:drawing>
      </w:r>
    </w:p>
    <w:p w:rsidR="005E51E5" w:rsidRPr="00F6453E" w:rsidRDefault="005E51E5" w:rsidP="005E51E5">
      <w:pPr>
        <w:pStyle w:val="Web"/>
        <w:spacing w:before="0" w:beforeAutospacing="0" w:after="0" w:afterAutospacing="0"/>
        <w:ind w:leftChars="52" w:left="125"/>
        <w:rPr>
          <w:rFonts w:ascii="標楷體" w:eastAsia="標楷體" w:hAnsi="標楷體"/>
          <w:sz w:val="21"/>
        </w:rPr>
      </w:pPr>
      <w:r w:rsidRPr="00F6453E">
        <w:rPr>
          <w:rFonts w:ascii="標楷體" w:eastAsia="標楷體" w:hAnsi="標楷體" w:cstheme="minorBidi" w:hint="eastAsia"/>
          <w:color w:val="000000" w:themeColor="text1"/>
          <w:kern w:val="24"/>
          <w:sz w:val="28"/>
          <w:szCs w:val="36"/>
        </w:rPr>
        <w:t>圖一、杏鮑菇菌絲在PDA(左)和菌種活力恢復培養基(右)上的生長情形</w:t>
      </w:r>
    </w:p>
    <w:p w:rsidR="005E51E5" w:rsidRPr="00F6453E" w:rsidRDefault="005E51E5" w:rsidP="005E51E5">
      <w:pPr>
        <w:rPr>
          <w:rFonts w:ascii="標楷體" w:eastAsia="標楷體" w:hAnsi="標楷體"/>
          <w:color w:val="FF0000"/>
          <w:sz w:val="21"/>
        </w:rPr>
      </w:pPr>
    </w:p>
    <w:p w:rsidR="005E51E5" w:rsidRPr="00F6453E" w:rsidRDefault="005E51E5" w:rsidP="005E51E5">
      <w:pPr>
        <w:rPr>
          <w:rFonts w:ascii="標楷體" w:eastAsia="標楷體" w:hAnsi="標楷體"/>
        </w:rPr>
      </w:pPr>
      <w:r w:rsidRPr="00F6453E">
        <w:rPr>
          <w:rFonts w:ascii="標楷體" w:eastAsia="標楷體" w:hAnsi="標楷體"/>
        </w:rPr>
        <w:br w:type="page"/>
      </w:r>
    </w:p>
    <w:p w:rsidR="005E51E5" w:rsidRPr="00F6453E" w:rsidRDefault="005E51E5" w:rsidP="005E51E5">
      <w:pPr>
        <w:adjustRightInd w:val="0"/>
        <w:snapToGrid w:val="0"/>
        <w:spacing w:line="500" w:lineRule="exact"/>
        <w:jc w:val="center"/>
        <w:rPr>
          <w:rFonts w:ascii="標楷體" w:eastAsia="標楷體" w:hAnsi="標楷體"/>
          <w:b/>
          <w:sz w:val="32"/>
          <w:szCs w:val="32"/>
        </w:rPr>
      </w:pPr>
      <w:r w:rsidRPr="00F6453E">
        <w:rPr>
          <w:rFonts w:ascii="標楷體" w:eastAsia="標楷體" w:hAnsi="標楷體" w:hint="eastAsia"/>
          <w:b/>
          <w:sz w:val="32"/>
          <w:szCs w:val="32"/>
        </w:rPr>
        <w:lastRenderedPageBreak/>
        <w:t>「文心蘭檸檬綠產期調節管理</w:t>
      </w:r>
      <w:r w:rsidRPr="00F6453E">
        <w:rPr>
          <w:rFonts w:ascii="標楷體" w:eastAsia="標楷體" w:hAnsi="標楷體"/>
          <w:b/>
          <w:sz w:val="32"/>
          <w:szCs w:val="32"/>
        </w:rPr>
        <w:t>技術」簡介</w:t>
      </w:r>
    </w:p>
    <w:p w:rsidR="005E51E5" w:rsidRPr="00F6453E" w:rsidRDefault="005E51E5" w:rsidP="005E51E5">
      <w:pPr>
        <w:adjustRightInd w:val="0"/>
        <w:snapToGrid w:val="0"/>
        <w:spacing w:beforeLines="100" w:before="360" w:line="360" w:lineRule="auto"/>
        <w:ind w:firstLineChars="200" w:firstLine="560"/>
        <w:jc w:val="both"/>
        <w:rPr>
          <w:rFonts w:ascii="標楷體" w:eastAsia="標楷體" w:hAnsi="標楷體"/>
          <w:sz w:val="28"/>
          <w:szCs w:val="28"/>
        </w:rPr>
      </w:pPr>
      <w:r w:rsidRPr="00F6453E">
        <w:rPr>
          <w:rFonts w:ascii="標楷體" w:eastAsia="標楷體" w:hAnsi="標楷體" w:hint="eastAsia"/>
          <w:noProof/>
          <w:sz w:val="28"/>
          <w:szCs w:val="28"/>
        </w:rPr>
        <w:drawing>
          <wp:anchor distT="0" distB="0" distL="114300" distR="114300" simplePos="0" relativeHeight="251660800" behindDoc="0" locked="0" layoutInCell="1" allowOverlap="1" wp14:anchorId="48C6FAB5" wp14:editId="148CC30E">
            <wp:simplePos x="0" y="0"/>
            <wp:positionH relativeFrom="column">
              <wp:posOffset>2409825</wp:posOffset>
            </wp:positionH>
            <wp:positionV relativeFrom="paragraph">
              <wp:posOffset>4157980</wp:posOffset>
            </wp:positionV>
            <wp:extent cx="3294380" cy="3718560"/>
            <wp:effectExtent l="0" t="0" r="1270" b="0"/>
            <wp:wrapSquare wrapText="bothSides"/>
            <wp:docPr id="22" name="圖片 1" descr="C:\Users\User\Desktop\新增資料夾\GSSG\DSC_0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17" descr="C:\Users\User\Desktop\新增資料夾\GSSG\DSC_0202-1.jpg"/>
                    <pic:cNvPicPr>
                      <a:picLocks noChangeAspect="1"/>
                    </pic:cNvPicPr>
                  </pic:nvPicPr>
                  <pic:blipFill>
                    <a:blip r:embed="rId18" cstate="print"/>
                    <a:srcRect r="12262"/>
                    <a:stretch>
                      <a:fillRect/>
                    </a:stretch>
                  </pic:blipFill>
                  <pic:spPr bwMode="auto">
                    <a:xfrm>
                      <a:off x="0" y="0"/>
                      <a:ext cx="3294380" cy="3718560"/>
                    </a:xfrm>
                    <a:prstGeom prst="rect">
                      <a:avLst/>
                    </a:prstGeom>
                    <a:noFill/>
                    <a:ln>
                      <a:noFill/>
                    </a:ln>
                  </pic:spPr>
                </pic:pic>
              </a:graphicData>
            </a:graphic>
            <wp14:sizeRelH relativeFrom="margin">
              <wp14:pctWidth>0</wp14:pctWidth>
            </wp14:sizeRelH>
          </wp:anchor>
        </w:drawing>
      </w:r>
      <w:r w:rsidRPr="00F6453E">
        <w:rPr>
          <w:rFonts w:ascii="標楷體" w:eastAsia="標楷體" w:hAnsi="標楷體" w:hint="eastAsia"/>
          <w:noProof/>
          <w:sz w:val="28"/>
          <w:szCs w:val="28"/>
        </w:rPr>
        <w:drawing>
          <wp:anchor distT="0" distB="0" distL="114300" distR="114300" simplePos="0" relativeHeight="251661824" behindDoc="0" locked="0" layoutInCell="1" allowOverlap="1" wp14:anchorId="7723A6A1" wp14:editId="2DBC77AF">
            <wp:simplePos x="0" y="0"/>
            <wp:positionH relativeFrom="column">
              <wp:posOffset>86360</wp:posOffset>
            </wp:positionH>
            <wp:positionV relativeFrom="paragraph">
              <wp:posOffset>4161790</wp:posOffset>
            </wp:positionV>
            <wp:extent cx="2266950" cy="3794760"/>
            <wp:effectExtent l="19050" t="0" r="0" b="0"/>
            <wp:wrapSquare wrapText="bothSides"/>
            <wp:docPr id="2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19894" t="11294" r="50430"/>
                    <a:stretch>
                      <a:fillRect/>
                    </a:stretch>
                  </pic:blipFill>
                  <pic:spPr bwMode="auto">
                    <a:xfrm>
                      <a:off x="0" y="0"/>
                      <a:ext cx="2266950" cy="3794760"/>
                    </a:xfrm>
                    <a:prstGeom prst="rect">
                      <a:avLst/>
                    </a:prstGeom>
                    <a:noFill/>
                    <a:ln w="9525">
                      <a:noFill/>
                      <a:miter lim="800000"/>
                      <a:headEnd/>
                      <a:tailEnd/>
                    </a:ln>
                  </pic:spPr>
                </pic:pic>
              </a:graphicData>
            </a:graphic>
          </wp:anchor>
        </w:drawing>
      </w:r>
      <w:r w:rsidRPr="00F6453E">
        <w:rPr>
          <w:rFonts w:ascii="標楷體" w:eastAsia="標楷體" w:hAnsi="標楷體" w:hint="eastAsia"/>
          <w:sz w:val="28"/>
          <w:szCs w:val="28"/>
        </w:rPr>
        <w:t>文心蘭為台灣外銷最大宗切花，目前台灣栽培總面積為260公頃，107年外銷總額為44,585萬元，文心蘭以輸日為主，又以`檸檬綠'品種為最大宗。文心蘭雖可周年開花，但因其開花機制未明，產調困難，導致花期集中於6-7月及9-11月，造成市場售價變動大，甚至出現價格崩盤等問題，為目前文心蘭產業上之最大困境。而以往多以摘去新芽或是花梗做為延遲開花之方式，其養分之耗損不僅造成切花品質降低，更縮短文心蘭母株壽命，並加快更新速度，增加業者生產成本。本技術於文心蘭生長適期，配合溫、網室等不同設施給予不同濃度之營養劑施用，搭配合宜之肥培管理，能加速植株生長，並且促進新芽發生，施用二年可增產12%，可銷日等級增加10%，可使花期提前約一個月，錯開盛花期，可提高農民收益，並達到市場分散貨源之效果。</w:t>
      </w:r>
    </w:p>
    <w:p w:rsidR="005E51E5" w:rsidRPr="00F6453E" w:rsidRDefault="005E51E5" w:rsidP="005E51E5">
      <w:pPr>
        <w:adjustRightInd w:val="0"/>
        <w:snapToGrid w:val="0"/>
        <w:spacing w:beforeLines="50" w:before="180"/>
        <w:jc w:val="center"/>
        <w:rPr>
          <w:rFonts w:ascii="標楷體" w:eastAsia="標楷體" w:hAnsi="標楷體"/>
          <w:sz w:val="28"/>
          <w:szCs w:val="28"/>
        </w:rPr>
      </w:pPr>
    </w:p>
    <w:p w:rsidR="001135AD" w:rsidRDefault="001135AD">
      <w:pPr>
        <w:widowControl/>
        <w:rPr>
          <w:rFonts w:ascii="標楷體" w:eastAsia="標楷體" w:hAnsi="標楷體"/>
        </w:rPr>
      </w:pPr>
      <w:r>
        <w:rPr>
          <w:rFonts w:ascii="標楷體" w:eastAsia="標楷體" w:hAnsi="標楷體"/>
        </w:rPr>
        <w:br w:type="page"/>
      </w:r>
    </w:p>
    <w:p w:rsidR="001135AD" w:rsidRPr="004F4449" w:rsidRDefault="001135AD" w:rsidP="00324895">
      <w:pPr>
        <w:snapToGrid w:val="0"/>
        <w:spacing w:line="360" w:lineRule="auto"/>
        <w:jc w:val="center"/>
        <w:rPr>
          <w:rFonts w:ascii="標楷體" w:eastAsia="標楷體" w:hAnsi="標楷體" w:hint="eastAsia"/>
          <w:b/>
          <w:bCs/>
          <w:sz w:val="32"/>
          <w:szCs w:val="36"/>
        </w:rPr>
      </w:pPr>
      <w:r w:rsidRPr="004F4449">
        <w:rPr>
          <w:rFonts w:ascii="標楷體" w:eastAsia="標楷體" w:hAnsi="標楷體" w:hint="eastAsia"/>
          <w:b/>
          <w:bCs/>
          <w:noProof/>
          <w:sz w:val="32"/>
          <w:szCs w:val="36"/>
        </w:rPr>
        <w:lastRenderedPageBreak/>
        <w:pict>
          <v:shape id="_x0000_s1026" type="#_x0000_t202" style="position:absolute;left:0;text-align:left;margin-left:-18.4pt;margin-top:-27.05pt;width:69.75pt;height:29.05pt;z-index:251664896">
            <v:textbox style="mso-next-textbox:#_x0000_s1026">
              <w:txbxContent>
                <w:p w:rsidR="001135AD" w:rsidRPr="00AB1BF9" w:rsidRDefault="001135AD" w:rsidP="008D7DB6">
                  <w:pPr>
                    <w:snapToGrid w:val="0"/>
                    <w:jc w:val="center"/>
                    <w:rPr>
                      <w:rFonts w:ascii="標楷體" w:eastAsia="標楷體" w:hAnsi="標楷體" w:hint="eastAsia"/>
                      <w:sz w:val="32"/>
                      <w:szCs w:val="32"/>
                    </w:rPr>
                  </w:pPr>
                  <w:r w:rsidRPr="00AB1BF9">
                    <w:rPr>
                      <w:rFonts w:ascii="標楷體" w:eastAsia="標楷體" w:hAnsi="標楷體" w:hint="eastAsia"/>
                      <w:sz w:val="32"/>
                      <w:szCs w:val="32"/>
                    </w:rPr>
                    <w:t>附件二</w:t>
                  </w:r>
                </w:p>
              </w:txbxContent>
            </v:textbox>
          </v:shape>
        </w:pict>
      </w:r>
      <w:r w:rsidRPr="004F4449">
        <w:rPr>
          <w:rFonts w:ascii="標楷體" w:eastAsia="標楷體" w:hAnsi="標楷體" w:hint="eastAsia"/>
          <w:b/>
          <w:bCs/>
          <w:sz w:val="32"/>
          <w:szCs w:val="36"/>
        </w:rPr>
        <w:t>行政院農業委員會農業試驗所</w:t>
      </w:r>
    </w:p>
    <w:p w:rsidR="001135AD" w:rsidRPr="004F4449" w:rsidRDefault="001135AD" w:rsidP="00324895">
      <w:pPr>
        <w:snapToGrid w:val="0"/>
        <w:spacing w:line="360" w:lineRule="auto"/>
        <w:jc w:val="center"/>
        <w:rPr>
          <w:rFonts w:ascii="標楷體" w:eastAsia="標楷體" w:hAnsi="標楷體" w:hint="eastAsia"/>
          <w:b/>
          <w:bCs/>
          <w:sz w:val="32"/>
          <w:szCs w:val="36"/>
        </w:rPr>
      </w:pPr>
      <w:r w:rsidRPr="004F4449">
        <w:rPr>
          <w:rFonts w:ascii="標楷體" w:eastAsia="標楷體" w:hAnsi="標楷體" w:hint="eastAsia"/>
          <w:b/>
          <w:bCs/>
          <w:sz w:val="32"/>
          <w:szCs w:val="36"/>
        </w:rPr>
        <w:t>授權說明會議程</w:t>
      </w:r>
    </w:p>
    <w:p w:rsidR="001135AD" w:rsidRPr="004F4449" w:rsidRDefault="001135AD" w:rsidP="00254C5C">
      <w:pPr>
        <w:snapToGrid w:val="0"/>
        <w:spacing w:line="360" w:lineRule="auto"/>
        <w:rPr>
          <w:rFonts w:ascii="標楷體" w:eastAsia="標楷體" w:hAnsi="標楷體" w:hint="eastAsia"/>
          <w:sz w:val="28"/>
          <w:szCs w:val="28"/>
        </w:rPr>
      </w:pPr>
      <w:r w:rsidRPr="004F4449">
        <w:rPr>
          <w:rFonts w:ascii="標楷體" w:eastAsia="標楷體" w:hAnsi="標楷體" w:hint="eastAsia"/>
          <w:sz w:val="28"/>
          <w:szCs w:val="28"/>
        </w:rPr>
        <w:t>日期：108年8月8日(星期</w:t>
      </w:r>
      <w:r>
        <w:rPr>
          <w:rFonts w:ascii="標楷體" w:eastAsia="標楷體" w:hAnsi="標楷體" w:hint="eastAsia"/>
          <w:sz w:val="28"/>
          <w:szCs w:val="28"/>
        </w:rPr>
        <w:t>四</w:t>
      </w:r>
      <w:r w:rsidRPr="004F4449">
        <w:rPr>
          <w:rFonts w:ascii="標楷體" w:eastAsia="標楷體" w:hAnsi="標楷體" w:hint="eastAsia"/>
          <w:sz w:val="28"/>
          <w:szCs w:val="28"/>
        </w:rPr>
        <w:t>)下午2時30分</w:t>
      </w:r>
    </w:p>
    <w:p w:rsidR="001135AD" w:rsidRPr="004F4449" w:rsidRDefault="001135AD" w:rsidP="00254C5C">
      <w:pPr>
        <w:autoSpaceDE w:val="0"/>
        <w:autoSpaceDN w:val="0"/>
        <w:adjustRightInd w:val="0"/>
        <w:snapToGrid w:val="0"/>
        <w:spacing w:line="360" w:lineRule="auto"/>
        <w:rPr>
          <w:rFonts w:ascii="標楷體" w:eastAsia="標楷體" w:hAnsi="標楷體" w:hint="eastAsia"/>
          <w:sz w:val="28"/>
          <w:szCs w:val="28"/>
        </w:rPr>
      </w:pPr>
      <w:r w:rsidRPr="004F4449">
        <w:rPr>
          <w:rFonts w:ascii="標楷體" w:eastAsia="標楷體" w:hAnsi="標楷體" w:hint="eastAsia"/>
          <w:sz w:val="28"/>
          <w:szCs w:val="28"/>
        </w:rPr>
        <w:t>地點：本所行政大樓302樓會議室</w:t>
      </w: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3235"/>
        <w:gridCol w:w="2813"/>
        <w:gridCol w:w="1694"/>
      </w:tblGrid>
      <w:tr w:rsidR="001135AD" w:rsidRPr="004F4449" w:rsidTr="00F7259D">
        <w:trPr>
          <w:trHeight w:val="624"/>
        </w:trPr>
        <w:tc>
          <w:tcPr>
            <w:tcW w:w="1675" w:type="dxa"/>
            <w:shd w:val="clear" w:color="auto" w:fill="auto"/>
            <w:vAlign w:val="center"/>
          </w:tcPr>
          <w:p w:rsidR="001135AD" w:rsidRPr="004F4449" w:rsidRDefault="001135AD" w:rsidP="00324895">
            <w:pPr>
              <w:jc w:val="center"/>
              <w:rPr>
                <w:rFonts w:ascii="標楷體" w:eastAsia="標楷體" w:hAnsi="標楷體" w:hint="eastAsia"/>
                <w:sz w:val="26"/>
                <w:szCs w:val="26"/>
              </w:rPr>
            </w:pPr>
            <w:r w:rsidRPr="004F4449">
              <w:rPr>
                <w:rFonts w:ascii="標楷體" w:eastAsia="標楷體" w:hAnsi="標楷體" w:hint="eastAsia"/>
                <w:sz w:val="26"/>
                <w:szCs w:val="26"/>
              </w:rPr>
              <w:t>時  間</w:t>
            </w:r>
          </w:p>
        </w:tc>
        <w:tc>
          <w:tcPr>
            <w:tcW w:w="3235" w:type="dxa"/>
            <w:shd w:val="clear" w:color="auto" w:fill="auto"/>
            <w:vAlign w:val="center"/>
          </w:tcPr>
          <w:p w:rsidR="001135AD" w:rsidRPr="004F4449" w:rsidRDefault="001135AD" w:rsidP="00324895">
            <w:pPr>
              <w:jc w:val="center"/>
              <w:rPr>
                <w:rFonts w:ascii="標楷體" w:eastAsia="標楷體" w:hAnsi="標楷體" w:hint="eastAsia"/>
                <w:sz w:val="26"/>
                <w:szCs w:val="26"/>
              </w:rPr>
            </w:pPr>
            <w:r w:rsidRPr="004F4449">
              <w:rPr>
                <w:rFonts w:ascii="標楷體" w:eastAsia="標楷體" w:hAnsi="標楷體" w:hint="eastAsia"/>
                <w:sz w:val="26"/>
                <w:szCs w:val="26"/>
              </w:rPr>
              <w:t>說 明 主 題</w:t>
            </w:r>
          </w:p>
        </w:tc>
        <w:tc>
          <w:tcPr>
            <w:tcW w:w="2813" w:type="dxa"/>
            <w:shd w:val="clear" w:color="auto" w:fill="auto"/>
            <w:vAlign w:val="center"/>
          </w:tcPr>
          <w:p w:rsidR="001135AD" w:rsidRPr="004F4449" w:rsidRDefault="001135AD" w:rsidP="00324895">
            <w:pPr>
              <w:jc w:val="center"/>
              <w:rPr>
                <w:rFonts w:ascii="標楷體" w:eastAsia="標楷體" w:hAnsi="標楷體" w:hint="eastAsia"/>
                <w:sz w:val="26"/>
                <w:szCs w:val="26"/>
              </w:rPr>
            </w:pPr>
            <w:r w:rsidRPr="004F4449">
              <w:rPr>
                <w:rFonts w:ascii="標楷體" w:eastAsia="標楷體" w:hAnsi="標楷體" w:hint="eastAsia"/>
                <w:sz w:val="26"/>
                <w:szCs w:val="26"/>
              </w:rPr>
              <w:t>說 明 人</w:t>
            </w:r>
          </w:p>
        </w:tc>
        <w:tc>
          <w:tcPr>
            <w:tcW w:w="1694" w:type="dxa"/>
            <w:shd w:val="clear" w:color="auto" w:fill="auto"/>
            <w:vAlign w:val="center"/>
          </w:tcPr>
          <w:p w:rsidR="001135AD" w:rsidRPr="004F4449" w:rsidRDefault="001135AD" w:rsidP="00324895">
            <w:pPr>
              <w:jc w:val="center"/>
              <w:rPr>
                <w:rFonts w:ascii="標楷體" w:eastAsia="標楷體" w:hAnsi="標楷體" w:hint="eastAsia"/>
                <w:sz w:val="26"/>
                <w:szCs w:val="26"/>
              </w:rPr>
            </w:pPr>
            <w:r w:rsidRPr="004F4449">
              <w:rPr>
                <w:rFonts w:ascii="標楷體" w:eastAsia="標楷體" w:hAnsi="標楷體" w:hint="eastAsia"/>
                <w:sz w:val="26"/>
                <w:szCs w:val="26"/>
              </w:rPr>
              <w:t>主 持 人</w:t>
            </w:r>
          </w:p>
        </w:tc>
      </w:tr>
      <w:tr w:rsidR="001135AD" w:rsidRPr="004F4449" w:rsidTr="00F7259D">
        <w:trPr>
          <w:trHeight w:val="624"/>
        </w:trPr>
        <w:tc>
          <w:tcPr>
            <w:tcW w:w="1675" w:type="dxa"/>
            <w:shd w:val="clear" w:color="auto" w:fill="auto"/>
            <w:vAlign w:val="center"/>
          </w:tcPr>
          <w:p w:rsidR="001135AD" w:rsidRPr="004F4449" w:rsidRDefault="001135AD" w:rsidP="009D3BC9">
            <w:pPr>
              <w:rPr>
                <w:rFonts w:ascii="標楷體" w:eastAsia="標楷體" w:hAnsi="標楷體" w:hint="eastAsia"/>
                <w:sz w:val="26"/>
                <w:szCs w:val="26"/>
              </w:rPr>
            </w:pPr>
            <w:r w:rsidRPr="004F4449">
              <w:rPr>
                <w:rFonts w:ascii="標楷體" w:eastAsia="標楷體" w:hAnsi="標楷體" w:hint="eastAsia"/>
                <w:sz w:val="26"/>
                <w:szCs w:val="26"/>
              </w:rPr>
              <w:t>14:30~14:40</w:t>
            </w:r>
          </w:p>
        </w:tc>
        <w:tc>
          <w:tcPr>
            <w:tcW w:w="3235" w:type="dxa"/>
            <w:shd w:val="clear" w:color="auto" w:fill="auto"/>
            <w:vAlign w:val="center"/>
          </w:tcPr>
          <w:p w:rsidR="001135AD" w:rsidRPr="004F4449" w:rsidRDefault="001135AD" w:rsidP="009D3BC9">
            <w:pPr>
              <w:rPr>
                <w:rFonts w:ascii="標楷體" w:eastAsia="標楷體" w:hAnsi="標楷體" w:hint="eastAsia"/>
                <w:sz w:val="26"/>
                <w:szCs w:val="26"/>
              </w:rPr>
            </w:pPr>
            <w:r w:rsidRPr="004F4449">
              <w:rPr>
                <w:rFonts w:ascii="標楷體" w:eastAsia="標楷體" w:hAnsi="標楷體" w:hint="eastAsia"/>
                <w:sz w:val="26"/>
                <w:szCs w:val="26"/>
              </w:rPr>
              <w:t>報到</w:t>
            </w:r>
          </w:p>
        </w:tc>
        <w:tc>
          <w:tcPr>
            <w:tcW w:w="2813" w:type="dxa"/>
            <w:shd w:val="clear" w:color="auto" w:fill="auto"/>
            <w:vAlign w:val="center"/>
          </w:tcPr>
          <w:p w:rsidR="001135AD" w:rsidRPr="004F4449" w:rsidRDefault="001135AD" w:rsidP="009D3BC9">
            <w:pPr>
              <w:jc w:val="center"/>
              <w:rPr>
                <w:rFonts w:ascii="標楷體" w:eastAsia="標楷體" w:hAnsi="標楷體" w:hint="eastAsia"/>
                <w:sz w:val="26"/>
                <w:szCs w:val="26"/>
              </w:rPr>
            </w:pPr>
          </w:p>
        </w:tc>
        <w:tc>
          <w:tcPr>
            <w:tcW w:w="1694" w:type="dxa"/>
            <w:shd w:val="clear" w:color="auto" w:fill="auto"/>
            <w:vAlign w:val="center"/>
          </w:tcPr>
          <w:p w:rsidR="001135AD" w:rsidRPr="004F4449" w:rsidRDefault="001135AD" w:rsidP="009D3BC9">
            <w:pPr>
              <w:jc w:val="center"/>
              <w:rPr>
                <w:rFonts w:ascii="標楷體" w:eastAsia="標楷體" w:hAnsi="標楷體" w:hint="eastAsia"/>
                <w:sz w:val="26"/>
                <w:szCs w:val="26"/>
              </w:rPr>
            </w:pPr>
          </w:p>
        </w:tc>
      </w:tr>
      <w:tr w:rsidR="001135AD" w:rsidRPr="004F4449" w:rsidTr="00F7259D">
        <w:trPr>
          <w:trHeight w:val="624"/>
        </w:trPr>
        <w:tc>
          <w:tcPr>
            <w:tcW w:w="1675" w:type="dxa"/>
            <w:shd w:val="clear" w:color="auto" w:fill="auto"/>
            <w:vAlign w:val="center"/>
          </w:tcPr>
          <w:p w:rsidR="001135AD" w:rsidRPr="004F4449" w:rsidRDefault="001135AD" w:rsidP="009D3BC9">
            <w:pPr>
              <w:rPr>
                <w:rFonts w:ascii="標楷體" w:eastAsia="標楷體" w:hAnsi="標楷體" w:hint="eastAsia"/>
                <w:sz w:val="26"/>
                <w:szCs w:val="26"/>
              </w:rPr>
            </w:pPr>
            <w:r w:rsidRPr="004F4449">
              <w:rPr>
                <w:rFonts w:ascii="標楷體" w:eastAsia="標楷體" w:hAnsi="標楷體" w:hint="eastAsia"/>
                <w:sz w:val="26"/>
                <w:szCs w:val="26"/>
              </w:rPr>
              <w:t>14:40~14:50</w:t>
            </w:r>
          </w:p>
        </w:tc>
        <w:tc>
          <w:tcPr>
            <w:tcW w:w="3235" w:type="dxa"/>
            <w:shd w:val="clear" w:color="auto" w:fill="auto"/>
            <w:vAlign w:val="center"/>
          </w:tcPr>
          <w:p w:rsidR="001135AD" w:rsidRPr="004F4449" w:rsidRDefault="001135AD" w:rsidP="009D3BC9">
            <w:pPr>
              <w:rPr>
                <w:rFonts w:ascii="標楷體" w:eastAsia="標楷體" w:hAnsi="標楷體" w:hint="eastAsia"/>
                <w:sz w:val="26"/>
                <w:szCs w:val="26"/>
              </w:rPr>
            </w:pPr>
            <w:r w:rsidRPr="004F4449">
              <w:rPr>
                <w:rFonts w:ascii="標楷體" w:eastAsia="標楷體" w:hAnsi="標楷體" w:hint="eastAsia"/>
                <w:sz w:val="26"/>
                <w:szCs w:val="26"/>
              </w:rPr>
              <w:t>主持人致詞</w:t>
            </w:r>
          </w:p>
        </w:tc>
        <w:tc>
          <w:tcPr>
            <w:tcW w:w="2813" w:type="dxa"/>
            <w:shd w:val="clear" w:color="auto" w:fill="auto"/>
            <w:vAlign w:val="center"/>
          </w:tcPr>
          <w:p w:rsidR="001135AD" w:rsidRPr="004F4449" w:rsidRDefault="001135AD" w:rsidP="009D3BC9">
            <w:pPr>
              <w:rPr>
                <w:rFonts w:ascii="標楷體" w:eastAsia="標楷體" w:hAnsi="標楷體" w:hint="eastAsia"/>
                <w:sz w:val="26"/>
                <w:szCs w:val="26"/>
              </w:rPr>
            </w:pPr>
            <w:r w:rsidRPr="004F4449">
              <w:rPr>
                <w:rFonts w:ascii="標楷體" w:eastAsia="標楷體" w:hAnsi="標楷體" w:hint="eastAsia"/>
                <w:sz w:val="26"/>
                <w:szCs w:val="26"/>
              </w:rPr>
              <w:t>蔡副所長致榮</w:t>
            </w:r>
          </w:p>
        </w:tc>
        <w:tc>
          <w:tcPr>
            <w:tcW w:w="1694" w:type="dxa"/>
            <w:vMerge w:val="restart"/>
            <w:shd w:val="clear" w:color="auto" w:fill="auto"/>
            <w:vAlign w:val="center"/>
          </w:tcPr>
          <w:p w:rsidR="001135AD" w:rsidRPr="004F4449" w:rsidRDefault="001135AD" w:rsidP="009D3BC9">
            <w:pPr>
              <w:ind w:leftChars="-42" w:left="-101" w:rightChars="-35" w:right="-84"/>
              <w:jc w:val="center"/>
              <w:rPr>
                <w:rFonts w:ascii="標楷體" w:eastAsia="標楷體" w:hAnsi="標楷體" w:hint="eastAsia"/>
                <w:sz w:val="26"/>
                <w:szCs w:val="26"/>
              </w:rPr>
            </w:pPr>
            <w:r w:rsidRPr="004F4449">
              <w:rPr>
                <w:rFonts w:ascii="標楷體" w:eastAsia="標楷體" w:hAnsi="標楷體" w:hint="eastAsia"/>
                <w:sz w:val="26"/>
                <w:szCs w:val="26"/>
              </w:rPr>
              <w:t>蔡副所長致榮</w:t>
            </w:r>
          </w:p>
        </w:tc>
      </w:tr>
      <w:tr w:rsidR="001135AD" w:rsidRPr="004F4449" w:rsidTr="00F7259D">
        <w:trPr>
          <w:trHeight w:val="624"/>
        </w:trPr>
        <w:tc>
          <w:tcPr>
            <w:tcW w:w="1675" w:type="dxa"/>
            <w:shd w:val="clear" w:color="auto" w:fill="auto"/>
            <w:vAlign w:val="center"/>
          </w:tcPr>
          <w:p w:rsidR="001135AD" w:rsidRPr="004F4449" w:rsidRDefault="001135AD" w:rsidP="009D3BC9">
            <w:pPr>
              <w:rPr>
                <w:rFonts w:ascii="標楷體" w:eastAsia="標楷體" w:hAnsi="標楷體" w:hint="eastAsia"/>
                <w:sz w:val="26"/>
                <w:szCs w:val="26"/>
              </w:rPr>
            </w:pPr>
            <w:r w:rsidRPr="004F4449">
              <w:rPr>
                <w:rFonts w:ascii="標楷體" w:eastAsia="標楷體" w:hAnsi="標楷體" w:hint="eastAsia"/>
                <w:sz w:val="26"/>
                <w:szCs w:val="26"/>
              </w:rPr>
              <w:t>14:50~15:00</w:t>
            </w:r>
          </w:p>
        </w:tc>
        <w:tc>
          <w:tcPr>
            <w:tcW w:w="3235" w:type="dxa"/>
            <w:shd w:val="clear" w:color="auto" w:fill="auto"/>
            <w:vAlign w:val="center"/>
          </w:tcPr>
          <w:p w:rsidR="001135AD" w:rsidRPr="004F4449" w:rsidRDefault="001135AD" w:rsidP="009D3BC9">
            <w:pPr>
              <w:jc w:val="both"/>
              <w:rPr>
                <w:rFonts w:ascii="標楷體" w:eastAsia="標楷體" w:hAnsi="標楷體" w:hint="eastAsia"/>
                <w:sz w:val="26"/>
                <w:szCs w:val="26"/>
              </w:rPr>
            </w:pPr>
            <w:r w:rsidRPr="004F4449">
              <w:rPr>
                <w:rFonts w:ascii="標楷體" w:eastAsia="標楷體" w:hAnsi="標楷體" w:hint="eastAsia"/>
                <w:sz w:val="26"/>
                <w:szCs w:val="26"/>
              </w:rPr>
              <w:t>「鳳梨台農23號品種權」授權說明</w:t>
            </w:r>
          </w:p>
        </w:tc>
        <w:tc>
          <w:tcPr>
            <w:tcW w:w="2813" w:type="dxa"/>
            <w:shd w:val="clear" w:color="auto" w:fill="auto"/>
            <w:vAlign w:val="center"/>
          </w:tcPr>
          <w:p w:rsidR="001135AD" w:rsidRPr="004F4449" w:rsidRDefault="001135AD" w:rsidP="009D3BC9">
            <w:pPr>
              <w:jc w:val="both"/>
              <w:rPr>
                <w:rFonts w:ascii="標楷體" w:eastAsia="標楷體" w:hAnsi="標楷體" w:hint="eastAsia"/>
                <w:sz w:val="26"/>
                <w:szCs w:val="26"/>
              </w:rPr>
            </w:pPr>
            <w:r w:rsidRPr="004F4449">
              <w:rPr>
                <w:rFonts w:ascii="標楷體" w:eastAsia="標楷體" w:hAnsi="標楷體" w:hint="eastAsia"/>
                <w:sz w:val="26"/>
                <w:szCs w:val="26"/>
              </w:rPr>
              <w:t>官副研究員青杉</w:t>
            </w:r>
          </w:p>
        </w:tc>
        <w:tc>
          <w:tcPr>
            <w:tcW w:w="1694" w:type="dxa"/>
            <w:vMerge/>
            <w:shd w:val="clear" w:color="auto" w:fill="auto"/>
            <w:vAlign w:val="center"/>
          </w:tcPr>
          <w:p w:rsidR="001135AD" w:rsidRPr="004F4449" w:rsidRDefault="001135AD" w:rsidP="009D3BC9">
            <w:pPr>
              <w:rPr>
                <w:rFonts w:ascii="標楷體" w:eastAsia="標楷體" w:hAnsi="標楷體" w:hint="eastAsia"/>
                <w:sz w:val="26"/>
                <w:szCs w:val="26"/>
              </w:rPr>
            </w:pPr>
          </w:p>
        </w:tc>
      </w:tr>
      <w:tr w:rsidR="001135AD" w:rsidRPr="004F4449" w:rsidTr="00F7259D">
        <w:trPr>
          <w:trHeight w:val="826"/>
        </w:trPr>
        <w:tc>
          <w:tcPr>
            <w:tcW w:w="1675" w:type="dxa"/>
            <w:shd w:val="clear" w:color="auto" w:fill="auto"/>
            <w:vAlign w:val="center"/>
          </w:tcPr>
          <w:p w:rsidR="001135AD" w:rsidRPr="004F4449" w:rsidRDefault="001135AD" w:rsidP="009D3BC9">
            <w:pPr>
              <w:rPr>
                <w:rFonts w:ascii="標楷體" w:eastAsia="標楷體" w:hAnsi="標楷體" w:hint="eastAsia"/>
                <w:sz w:val="26"/>
                <w:szCs w:val="26"/>
              </w:rPr>
            </w:pPr>
            <w:r w:rsidRPr="004F4449">
              <w:rPr>
                <w:rFonts w:ascii="標楷體" w:eastAsia="標楷體" w:hAnsi="標楷體" w:hint="eastAsia"/>
                <w:sz w:val="26"/>
                <w:szCs w:val="26"/>
              </w:rPr>
              <w:t>15:05~15:20</w:t>
            </w:r>
          </w:p>
        </w:tc>
        <w:tc>
          <w:tcPr>
            <w:tcW w:w="3235" w:type="dxa"/>
            <w:shd w:val="clear" w:color="auto" w:fill="auto"/>
            <w:vAlign w:val="center"/>
          </w:tcPr>
          <w:p w:rsidR="001135AD" w:rsidRPr="004F4449" w:rsidRDefault="001135AD" w:rsidP="009D3BC9">
            <w:pPr>
              <w:jc w:val="both"/>
              <w:rPr>
                <w:rFonts w:ascii="標楷體" w:eastAsia="標楷體" w:hAnsi="標楷體" w:hint="eastAsia"/>
                <w:sz w:val="26"/>
                <w:szCs w:val="26"/>
              </w:rPr>
            </w:pPr>
            <w:r w:rsidRPr="004F4449">
              <w:rPr>
                <w:rFonts w:ascii="標楷體" w:eastAsia="標楷體" w:hAnsi="標楷體" w:hint="eastAsia"/>
                <w:sz w:val="26"/>
                <w:szCs w:val="26"/>
              </w:rPr>
              <w:t>「硬質玉米台農7號F</w:t>
            </w:r>
            <w:r w:rsidRPr="004F4449">
              <w:rPr>
                <w:rFonts w:ascii="標楷體" w:eastAsia="標楷體" w:hAnsi="標楷體" w:hint="eastAsia"/>
                <w:sz w:val="26"/>
                <w:szCs w:val="26"/>
                <w:vertAlign w:val="subscript"/>
              </w:rPr>
              <w:t>1</w:t>
            </w:r>
            <w:r w:rsidRPr="004F4449">
              <w:rPr>
                <w:rFonts w:ascii="標楷體" w:eastAsia="標楷體" w:hAnsi="標楷體" w:hint="eastAsia"/>
                <w:sz w:val="26"/>
                <w:szCs w:val="26"/>
              </w:rPr>
              <w:t>種子生產技術」授權說明</w:t>
            </w:r>
          </w:p>
        </w:tc>
        <w:tc>
          <w:tcPr>
            <w:tcW w:w="2813" w:type="dxa"/>
            <w:shd w:val="clear" w:color="auto" w:fill="auto"/>
            <w:vAlign w:val="center"/>
          </w:tcPr>
          <w:p w:rsidR="001135AD" w:rsidRPr="004F4449" w:rsidRDefault="001135AD" w:rsidP="009D3BC9">
            <w:pPr>
              <w:jc w:val="both"/>
              <w:rPr>
                <w:rFonts w:ascii="標楷體" w:eastAsia="標楷體" w:hAnsi="標楷體" w:hint="eastAsia"/>
                <w:sz w:val="26"/>
                <w:szCs w:val="26"/>
              </w:rPr>
            </w:pPr>
            <w:r w:rsidRPr="004F4449">
              <w:rPr>
                <w:rFonts w:ascii="標楷體" w:eastAsia="標楷體" w:hAnsi="標楷體" w:hint="eastAsia"/>
                <w:sz w:val="26"/>
                <w:szCs w:val="26"/>
              </w:rPr>
              <w:t>謝研究員光照</w:t>
            </w:r>
          </w:p>
        </w:tc>
        <w:tc>
          <w:tcPr>
            <w:tcW w:w="1694" w:type="dxa"/>
            <w:vMerge/>
            <w:shd w:val="clear" w:color="auto" w:fill="auto"/>
            <w:vAlign w:val="center"/>
          </w:tcPr>
          <w:p w:rsidR="001135AD" w:rsidRPr="004F4449" w:rsidRDefault="001135AD" w:rsidP="009D3BC9">
            <w:pPr>
              <w:rPr>
                <w:rFonts w:ascii="標楷體" w:eastAsia="標楷體" w:hAnsi="標楷體" w:hint="eastAsia"/>
                <w:sz w:val="26"/>
                <w:szCs w:val="26"/>
              </w:rPr>
            </w:pPr>
          </w:p>
        </w:tc>
      </w:tr>
      <w:tr w:rsidR="001135AD" w:rsidRPr="004F4449" w:rsidTr="00F7259D">
        <w:trPr>
          <w:trHeight w:val="624"/>
        </w:trPr>
        <w:tc>
          <w:tcPr>
            <w:tcW w:w="1675" w:type="dxa"/>
            <w:shd w:val="clear" w:color="auto" w:fill="auto"/>
            <w:vAlign w:val="center"/>
          </w:tcPr>
          <w:p w:rsidR="001135AD" w:rsidRPr="004F4449" w:rsidRDefault="001135AD" w:rsidP="004F4449">
            <w:pPr>
              <w:rPr>
                <w:rFonts w:ascii="標楷體" w:eastAsia="標楷體" w:hAnsi="標楷體" w:hint="eastAsia"/>
                <w:sz w:val="26"/>
                <w:szCs w:val="26"/>
              </w:rPr>
            </w:pPr>
            <w:r w:rsidRPr="004F4449">
              <w:rPr>
                <w:rFonts w:ascii="標楷體" w:eastAsia="標楷體" w:hAnsi="標楷體" w:hint="eastAsia"/>
                <w:sz w:val="26"/>
                <w:szCs w:val="26"/>
              </w:rPr>
              <w:t>15:20~15:35</w:t>
            </w:r>
          </w:p>
        </w:tc>
        <w:tc>
          <w:tcPr>
            <w:tcW w:w="3235" w:type="dxa"/>
            <w:shd w:val="clear" w:color="auto" w:fill="auto"/>
            <w:vAlign w:val="center"/>
          </w:tcPr>
          <w:p w:rsidR="001135AD" w:rsidRPr="004F4449" w:rsidRDefault="001135AD" w:rsidP="004F4449">
            <w:pPr>
              <w:jc w:val="both"/>
              <w:rPr>
                <w:rFonts w:ascii="標楷體" w:eastAsia="標楷體" w:hAnsi="標楷體" w:hint="eastAsia"/>
                <w:sz w:val="26"/>
                <w:szCs w:val="26"/>
              </w:rPr>
            </w:pPr>
            <w:r w:rsidRPr="004F4449">
              <w:rPr>
                <w:rFonts w:ascii="標楷體" w:eastAsia="標楷體" w:hAnsi="標楷體" w:hint="eastAsia"/>
                <w:sz w:val="26"/>
                <w:szCs w:val="26"/>
              </w:rPr>
              <w:t>「高機能性成分咸豐草生產技術套組」授權說明</w:t>
            </w:r>
          </w:p>
        </w:tc>
        <w:tc>
          <w:tcPr>
            <w:tcW w:w="2813" w:type="dxa"/>
            <w:shd w:val="clear" w:color="auto" w:fill="auto"/>
            <w:vAlign w:val="center"/>
          </w:tcPr>
          <w:p w:rsidR="001135AD" w:rsidRPr="004F4449" w:rsidRDefault="001135AD" w:rsidP="004F4449">
            <w:pPr>
              <w:jc w:val="both"/>
              <w:rPr>
                <w:rFonts w:ascii="標楷體" w:eastAsia="標楷體" w:hAnsi="標楷體" w:hint="eastAsia"/>
                <w:sz w:val="26"/>
                <w:szCs w:val="26"/>
              </w:rPr>
            </w:pPr>
            <w:r w:rsidRPr="004F4449">
              <w:rPr>
                <w:rFonts w:ascii="標楷體" w:eastAsia="標楷體" w:hAnsi="標楷體" w:hint="eastAsia"/>
                <w:sz w:val="26"/>
                <w:szCs w:val="26"/>
              </w:rPr>
              <w:t>蕭助理研究員巧玲</w:t>
            </w:r>
          </w:p>
        </w:tc>
        <w:tc>
          <w:tcPr>
            <w:tcW w:w="1694" w:type="dxa"/>
            <w:vMerge/>
            <w:shd w:val="clear" w:color="auto" w:fill="auto"/>
            <w:vAlign w:val="center"/>
          </w:tcPr>
          <w:p w:rsidR="001135AD" w:rsidRPr="004F4449" w:rsidRDefault="001135AD" w:rsidP="004F4449">
            <w:pPr>
              <w:rPr>
                <w:rFonts w:ascii="標楷體" w:eastAsia="標楷體" w:hAnsi="標楷體" w:hint="eastAsia"/>
                <w:sz w:val="26"/>
                <w:szCs w:val="26"/>
              </w:rPr>
            </w:pPr>
          </w:p>
        </w:tc>
      </w:tr>
      <w:tr w:rsidR="001135AD" w:rsidRPr="004F4449" w:rsidTr="00F7259D">
        <w:trPr>
          <w:trHeight w:val="624"/>
        </w:trPr>
        <w:tc>
          <w:tcPr>
            <w:tcW w:w="1675" w:type="dxa"/>
            <w:shd w:val="clear" w:color="auto" w:fill="auto"/>
            <w:vAlign w:val="center"/>
          </w:tcPr>
          <w:p w:rsidR="001135AD" w:rsidRPr="004F4449" w:rsidRDefault="001135AD" w:rsidP="004F4449">
            <w:pPr>
              <w:rPr>
                <w:rFonts w:ascii="標楷體" w:eastAsia="標楷體" w:hAnsi="標楷體" w:hint="eastAsia"/>
                <w:sz w:val="26"/>
                <w:szCs w:val="26"/>
              </w:rPr>
            </w:pPr>
            <w:r w:rsidRPr="004F4449">
              <w:rPr>
                <w:rFonts w:ascii="標楷體" w:eastAsia="標楷體" w:hAnsi="標楷體" w:hint="eastAsia"/>
                <w:sz w:val="26"/>
                <w:szCs w:val="26"/>
              </w:rPr>
              <w:t>15:35~15:50</w:t>
            </w:r>
          </w:p>
        </w:tc>
        <w:tc>
          <w:tcPr>
            <w:tcW w:w="3235" w:type="dxa"/>
            <w:shd w:val="clear" w:color="auto" w:fill="auto"/>
            <w:vAlign w:val="center"/>
          </w:tcPr>
          <w:p w:rsidR="001135AD" w:rsidRPr="004F4449" w:rsidRDefault="001135AD" w:rsidP="004F4449">
            <w:pPr>
              <w:jc w:val="both"/>
              <w:rPr>
                <w:rFonts w:ascii="標楷體" w:eastAsia="標楷體" w:hAnsi="標楷體" w:hint="eastAsia"/>
                <w:sz w:val="26"/>
                <w:szCs w:val="26"/>
              </w:rPr>
            </w:pPr>
            <w:r w:rsidRPr="004F4449">
              <w:rPr>
                <w:rFonts w:ascii="標楷體" w:eastAsia="標楷體" w:hAnsi="標楷體" w:hint="eastAsia"/>
                <w:sz w:val="26"/>
                <w:szCs w:val="26"/>
              </w:rPr>
              <w:t>「5種菇類菌種活力恢復培養基配方及配製技術」授權說明</w:t>
            </w:r>
          </w:p>
        </w:tc>
        <w:tc>
          <w:tcPr>
            <w:tcW w:w="2813" w:type="dxa"/>
            <w:shd w:val="clear" w:color="auto" w:fill="auto"/>
            <w:vAlign w:val="center"/>
          </w:tcPr>
          <w:p w:rsidR="001135AD" w:rsidRPr="004F4449" w:rsidRDefault="001135AD" w:rsidP="004F4449">
            <w:pPr>
              <w:jc w:val="both"/>
              <w:rPr>
                <w:rFonts w:ascii="標楷體" w:eastAsia="標楷體" w:hAnsi="標楷體" w:hint="eastAsia"/>
                <w:sz w:val="26"/>
                <w:szCs w:val="26"/>
              </w:rPr>
            </w:pPr>
            <w:r w:rsidRPr="004F4449">
              <w:rPr>
                <w:rFonts w:ascii="標楷體" w:eastAsia="標楷體" w:hAnsi="標楷體" w:hint="eastAsia"/>
                <w:sz w:val="26"/>
                <w:szCs w:val="26"/>
              </w:rPr>
              <w:t>呂助理研究員昀陞</w:t>
            </w:r>
          </w:p>
        </w:tc>
        <w:tc>
          <w:tcPr>
            <w:tcW w:w="1694" w:type="dxa"/>
            <w:vMerge/>
            <w:shd w:val="clear" w:color="auto" w:fill="auto"/>
            <w:vAlign w:val="center"/>
          </w:tcPr>
          <w:p w:rsidR="001135AD" w:rsidRPr="004F4449" w:rsidRDefault="001135AD" w:rsidP="004F4449">
            <w:pPr>
              <w:rPr>
                <w:rFonts w:ascii="標楷體" w:eastAsia="標楷體" w:hAnsi="標楷體" w:hint="eastAsia"/>
                <w:sz w:val="26"/>
                <w:szCs w:val="26"/>
              </w:rPr>
            </w:pPr>
          </w:p>
        </w:tc>
      </w:tr>
      <w:tr w:rsidR="001135AD" w:rsidRPr="004F4449" w:rsidTr="00F7259D">
        <w:trPr>
          <w:trHeight w:val="624"/>
        </w:trPr>
        <w:tc>
          <w:tcPr>
            <w:tcW w:w="1675" w:type="dxa"/>
            <w:shd w:val="clear" w:color="auto" w:fill="auto"/>
            <w:vAlign w:val="center"/>
          </w:tcPr>
          <w:p w:rsidR="001135AD" w:rsidRPr="004F4449" w:rsidRDefault="001135AD" w:rsidP="004F4449">
            <w:pPr>
              <w:rPr>
                <w:rFonts w:ascii="標楷體" w:eastAsia="標楷體" w:hAnsi="標楷體" w:hint="eastAsia"/>
                <w:sz w:val="26"/>
                <w:szCs w:val="26"/>
              </w:rPr>
            </w:pPr>
            <w:r w:rsidRPr="004F4449">
              <w:rPr>
                <w:rFonts w:ascii="標楷體" w:eastAsia="標楷體" w:hAnsi="標楷體" w:hint="eastAsia"/>
                <w:sz w:val="26"/>
                <w:szCs w:val="26"/>
              </w:rPr>
              <w:t>15:50~16:05</w:t>
            </w:r>
          </w:p>
        </w:tc>
        <w:tc>
          <w:tcPr>
            <w:tcW w:w="3235" w:type="dxa"/>
            <w:shd w:val="clear" w:color="auto" w:fill="auto"/>
            <w:vAlign w:val="center"/>
          </w:tcPr>
          <w:p w:rsidR="001135AD" w:rsidRPr="004F4449" w:rsidRDefault="001135AD" w:rsidP="004F4449">
            <w:pPr>
              <w:jc w:val="both"/>
              <w:rPr>
                <w:rFonts w:ascii="標楷體" w:eastAsia="標楷體" w:hAnsi="標楷體" w:hint="eastAsia"/>
                <w:sz w:val="26"/>
                <w:szCs w:val="26"/>
              </w:rPr>
            </w:pPr>
            <w:r w:rsidRPr="004F4449">
              <w:rPr>
                <w:rFonts w:ascii="標楷體" w:eastAsia="標楷體" w:hAnsi="標楷體" w:hint="eastAsia"/>
                <w:sz w:val="26"/>
                <w:szCs w:val="26"/>
              </w:rPr>
              <w:t>「文心蘭檸檬綠產期調節管理技術」授權說明</w:t>
            </w:r>
          </w:p>
        </w:tc>
        <w:tc>
          <w:tcPr>
            <w:tcW w:w="2813" w:type="dxa"/>
            <w:shd w:val="clear" w:color="auto" w:fill="auto"/>
            <w:vAlign w:val="center"/>
          </w:tcPr>
          <w:p w:rsidR="001135AD" w:rsidRPr="004F4449" w:rsidRDefault="001135AD" w:rsidP="004F4449">
            <w:pPr>
              <w:jc w:val="both"/>
              <w:rPr>
                <w:rFonts w:ascii="標楷體" w:eastAsia="標楷體" w:hAnsi="標楷體" w:hint="eastAsia"/>
                <w:sz w:val="26"/>
                <w:szCs w:val="26"/>
              </w:rPr>
            </w:pPr>
            <w:r w:rsidRPr="004F4449">
              <w:rPr>
                <w:rFonts w:ascii="標楷體" w:eastAsia="標楷體" w:hAnsi="標楷體" w:hint="eastAsia"/>
                <w:sz w:val="26"/>
                <w:szCs w:val="26"/>
              </w:rPr>
              <w:t>賴助理研究員思倫</w:t>
            </w:r>
          </w:p>
        </w:tc>
        <w:tc>
          <w:tcPr>
            <w:tcW w:w="1694" w:type="dxa"/>
            <w:vMerge/>
            <w:shd w:val="clear" w:color="auto" w:fill="auto"/>
            <w:vAlign w:val="center"/>
          </w:tcPr>
          <w:p w:rsidR="001135AD" w:rsidRPr="004F4449" w:rsidRDefault="001135AD" w:rsidP="004F4449">
            <w:pPr>
              <w:rPr>
                <w:rFonts w:ascii="標楷體" w:eastAsia="標楷體" w:hAnsi="標楷體" w:hint="eastAsia"/>
                <w:sz w:val="26"/>
                <w:szCs w:val="26"/>
              </w:rPr>
            </w:pPr>
          </w:p>
        </w:tc>
      </w:tr>
      <w:tr w:rsidR="001135AD" w:rsidRPr="004F4449" w:rsidTr="00F7259D">
        <w:trPr>
          <w:trHeight w:val="624"/>
        </w:trPr>
        <w:tc>
          <w:tcPr>
            <w:tcW w:w="1675" w:type="dxa"/>
            <w:shd w:val="clear" w:color="auto" w:fill="auto"/>
            <w:vAlign w:val="center"/>
          </w:tcPr>
          <w:p w:rsidR="001135AD" w:rsidRPr="004F4449" w:rsidRDefault="001135AD" w:rsidP="004F4449">
            <w:pPr>
              <w:rPr>
                <w:rFonts w:ascii="標楷體" w:eastAsia="標楷體" w:hAnsi="標楷體" w:hint="eastAsia"/>
                <w:sz w:val="26"/>
                <w:szCs w:val="26"/>
              </w:rPr>
            </w:pPr>
            <w:r w:rsidRPr="004F4449">
              <w:rPr>
                <w:rFonts w:ascii="標楷體" w:eastAsia="標楷體" w:hAnsi="標楷體" w:hint="eastAsia"/>
                <w:sz w:val="26"/>
                <w:szCs w:val="26"/>
              </w:rPr>
              <w:t>1</w:t>
            </w:r>
            <w:r w:rsidRPr="004F4449">
              <w:rPr>
                <w:rFonts w:ascii="標楷體" w:eastAsia="標楷體" w:hAnsi="標楷體"/>
                <w:sz w:val="26"/>
                <w:szCs w:val="26"/>
              </w:rPr>
              <w:t>6</w:t>
            </w:r>
            <w:r w:rsidRPr="004F4449">
              <w:rPr>
                <w:rFonts w:ascii="標楷體" w:eastAsia="標楷體" w:hAnsi="標楷體" w:hint="eastAsia"/>
                <w:sz w:val="26"/>
                <w:szCs w:val="26"/>
              </w:rPr>
              <w:t>:</w:t>
            </w:r>
            <w:r w:rsidRPr="004F4449">
              <w:rPr>
                <w:rFonts w:ascii="標楷體" w:eastAsia="標楷體" w:hAnsi="標楷體"/>
                <w:sz w:val="26"/>
                <w:szCs w:val="26"/>
              </w:rPr>
              <w:t>05</w:t>
            </w:r>
            <w:r w:rsidRPr="004F4449">
              <w:rPr>
                <w:rFonts w:ascii="標楷體" w:eastAsia="標楷體" w:hAnsi="標楷體" w:hint="eastAsia"/>
                <w:sz w:val="26"/>
                <w:szCs w:val="26"/>
              </w:rPr>
              <w:t>~</w:t>
            </w:r>
            <w:r w:rsidRPr="004F4449">
              <w:rPr>
                <w:rFonts w:ascii="標楷體" w:eastAsia="標楷體" w:hAnsi="標楷體"/>
                <w:sz w:val="26"/>
                <w:szCs w:val="26"/>
              </w:rPr>
              <w:t>16</w:t>
            </w:r>
            <w:r w:rsidRPr="004F4449">
              <w:rPr>
                <w:rFonts w:ascii="標楷體" w:eastAsia="標楷體" w:hAnsi="標楷體" w:hint="eastAsia"/>
                <w:sz w:val="26"/>
                <w:szCs w:val="26"/>
              </w:rPr>
              <w:t>:</w:t>
            </w:r>
            <w:r w:rsidRPr="004F4449">
              <w:rPr>
                <w:rFonts w:ascii="標楷體" w:eastAsia="標楷體" w:hAnsi="標楷體"/>
                <w:sz w:val="26"/>
                <w:szCs w:val="26"/>
              </w:rPr>
              <w:t>40</w:t>
            </w:r>
          </w:p>
        </w:tc>
        <w:tc>
          <w:tcPr>
            <w:tcW w:w="3235" w:type="dxa"/>
            <w:shd w:val="clear" w:color="auto" w:fill="auto"/>
            <w:vAlign w:val="center"/>
          </w:tcPr>
          <w:p w:rsidR="001135AD" w:rsidRPr="004F4449" w:rsidRDefault="001135AD" w:rsidP="004F4449">
            <w:pPr>
              <w:jc w:val="both"/>
              <w:rPr>
                <w:rFonts w:ascii="標楷體" w:eastAsia="標楷體" w:hAnsi="標楷體" w:hint="eastAsia"/>
                <w:sz w:val="26"/>
                <w:szCs w:val="26"/>
              </w:rPr>
            </w:pPr>
            <w:r w:rsidRPr="004F4449">
              <w:rPr>
                <w:rFonts w:ascii="標楷體" w:eastAsia="標楷體" w:hAnsi="標楷體" w:hint="eastAsia"/>
                <w:sz w:val="26"/>
                <w:szCs w:val="26"/>
              </w:rPr>
              <w:t>綜合討論</w:t>
            </w:r>
          </w:p>
        </w:tc>
        <w:tc>
          <w:tcPr>
            <w:tcW w:w="2813" w:type="dxa"/>
            <w:shd w:val="clear" w:color="auto" w:fill="auto"/>
            <w:vAlign w:val="center"/>
          </w:tcPr>
          <w:p w:rsidR="001135AD" w:rsidRPr="004F4449" w:rsidRDefault="001135AD" w:rsidP="004F4449">
            <w:pPr>
              <w:jc w:val="both"/>
              <w:rPr>
                <w:rFonts w:ascii="標楷體" w:eastAsia="標楷體" w:hAnsi="標楷體" w:hint="eastAsia"/>
                <w:sz w:val="26"/>
                <w:szCs w:val="26"/>
              </w:rPr>
            </w:pPr>
            <w:r w:rsidRPr="004F4449">
              <w:rPr>
                <w:rFonts w:ascii="標楷體" w:eastAsia="標楷體" w:hAnsi="標楷體" w:hint="eastAsia"/>
                <w:sz w:val="26"/>
                <w:szCs w:val="26"/>
              </w:rPr>
              <w:t>蔡副所長致榮、陳分所長甘澍、官副研究員青杉、楊組長純明、謝研究員光照、蕭助理研究員巧玲、謝組長廷芳、呂助理研究員昀陞、戴主任廷恩、賴助理研究員思倫、方組長尚仁、卓副研究員緯玄</w:t>
            </w:r>
          </w:p>
        </w:tc>
        <w:tc>
          <w:tcPr>
            <w:tcW w:w="1694" w:type="dxa"/>
            <w:vMerge/>
            <w:shd w:val="clear" w:color="auto" w:fill="auto"/>
            <w:vAlign w:val="center"/>
          </w:tcPr>
          <w:p w:rsidR="001135AD" w:rsidRPr="004F4449" w:rsidRDefault="001135AD" w:rsidP="004F4449">
            <w:pPr>
              <w:rPr>
                <w:rFonts w:ascii="標楷體" w:eastAsia="標楷體" w:hAnsi="標楷體" w:hint="eastAsia"/>
                <w:sz w:val="26"/>
                <w:szCs w:val="26"/>
              </w:rPr>
            </w:pPr>
          </w:p>
        </w:tc>
      </w:tr>
      <w:tr w:rsidR="001135AD" w:rsidRPr="004F4449" w:rsidTr="00F7259D">
        <w:trPr>
          <w:trHeight w:val="624"/>
        </w:trPr>
        <w:tc>
          <w:tcPr>
            <w:tcW w:w="1675" w:type="dxa"/>
            <w:shd w:val="clear" w:color="auto" w:fill="auto"/>
            <w:vAlign w:val="center"/>
          </w:tcPr>
          <w:p w:rsidR="001135AD" w:rsidRPr="004F4449" w:rsidRDefault="001135AD" w:rsidP="004F4449">
            <w:pPr>
              <w:rPr>
                <w:rFonts w:ascii="標楷體" w:eastAsia="標楷體" w:hAnsi="標楷體" w:hint="eastAsia"/>
                <w:sz w:val="26"/>
                <w:szCs w:val="26"/>
              </w:rPr>
            </w:pPr>
            <w:r w:rsidRPr="004F4449">
              <w:rPr>
                <w:rFonts w:ascii="標楷體" w:eastAsia="標楷體" w:hAnsi="標楷體" w:hint="eastAsia"/>
                <w:sz w:val="26"/>
                <w:szCs w:val="26"/>
              </w:rPr>
              <w:t>1</w:t>
            </w:r>
            <w:r w:rsidRPr="004F4449">
              <w:rPr>
                <w:rFonts w:ascii="標楷體" w:eastAsia="標楷體" w:hAnsi="標楷體"/>
                <w:sz w:val="26"/>
                <w:szCs w:val="26"/>
              </w:rPr>
              <w:t>6</w:t>
            </w:r>
            <w:r w:rsidRPr="004F4449">
              <w:rPr>
                <w:rFonts w:ascii="標楷體" w:eastAsia="標楷體" w:hAnsi="標楷體" w:hint="eastAsia"/>
                <w:sz w:val="26"/>
                <w:szCs w:val="26"/>
              </w:rPr>
              <w:t>:</w:t>
            </w:r>
            <w:r w:rsidRPr="004F4449">
              <w:rPr>
                <w:rFonts w:ascii="標楷體" w:eastAsia="標楷體" w:hAnsi="標楷體"/>
                <w:sz w:val="26"/>
                <w:szCs w:val="26"/>
              </w:rPr>
              <w:t>4</w:t>
            </w:r>
            <w:r w:rsidRPr="004F4449">
              <w:rPr>
                <w:rFonts w:ascii="標楷體" w:eastAsia="標楷體" w:hAnsi="標楷體" w:hint="eastAsia"/>
                <w:sz w:val="26"/>
                <w:szCs w:val="26"/>
              </w:rPr>
              <w:t>0~</w:t>
            </w:r>
          </w:p>
        </w:tc>
        <w:tc>
          <w:tcPr>
            <w:tcW w:w="3235" w:type="dxa"/>
            <w:shd w:val="clear" w:color="auto" w:fill="auto"/>
            <w:vAlign w:val="center"/>
          </w:tcPr>
          <w:p w:rsidR="001135AD" w:rsidRPr="004F4449" w:rsidRDefault="001135AD" w:rsidP="004F4449">
            <w:pPr>
              <w:rPr>
                <w:rFonts w:ascii="標楷體" w:eastAsia="標楷體" w:hAnsi="標楷體" w:hint="eastAsia"/>
                <w:sz w:val="26"/>
                <w:szCs w:val="26"/>
              </w:rPr>
            </w:pPr>
            <w:r w:rsidRPr="004F4449">
              <w:rPr>
                <w:rFonts w:ascii="標楷體" w:eastAsia="標楷體" w:hAnsi="標楷體" w:hint="eastAsia"/>
                <w:sz w:val="26"/>
                <w:szCs w:val="26"/>
              </w:rPr>
              <w:t>賦歸</w:t>
            </w:r>
          </w:p>
        </w:tc>
        <w:tc>
          <w:tcPr>
            <w:tcW w:w="2813" w:type="dxa"/>
            <w:shd w:val="clear" w:color="auto" w:fill="auto"/>
            <w:vAlign w:val="center"/>
          </w:tcPr>
          <w:p w:rsidR="001135AD" w:rsidRPr="004F4449" w:rsidRDefault="001135AD" w:rsidP="004F4449">
            <w:pPr>
              <w:jc w:val="both"/>
              <w:rPr>
                <w:rFonts w:ascii="標楷體" w:eastAsia="標楷體" w:hAnsi="標楷體" w:hint="eastAsia"/>
                <w:sz w:val="26"/>
                <w:szCs w:val="26"/>
              </w:rPr>
            </w:pPr>
          </w:p>
        </w:tc>
        <w:tc>
          <w:tcPr>
            <w:tcW w:w="1694" w:type="dxa"/>
            <w:vMerge/>
            <w:shd w:val="clear" w:color="auto" w:fill="auto"/>
            <w:vAlign w:val="center"/>
          </w:tcPr>
          <w:p w:rsidR="001135AD" w:rsidRPr="004F4449" w:rsidRDefault="001135AD" w:rsidP="004F4449">
            <w:pPr>
              <w:rPr>
                <w:rFonts w:ascii="標楷體" w:eastAsia="標楷體" w:hAnsi="標楷體" w:hint="eastAsia"/>
                <w:sz w:val="26"/>
                <w:szCs w:val="26"/>
              </w:rPr>
            </w:pPr>
          </w:p>
        </w:tc>
      </w:tr>
    </w:tbl>
    <w:p w:rsidR="001135AD" w:rsidRPr="004F4449" w:rsidRDefault="001135AD" w:rsidP="004B0427">
      <w:pPr>
        <w:rPr>
          <w:rFonts w:ascii="標楷體" w:eastAsia="標楷體" w:hAnsi="標楷體" w:hint="eastAsia"/>
        </w:rPr>
      </w:pPr>
    </w:p>
    <w:p w:rsidR="001135AD" w:rsidRDefault="001135AD">
      <w:pPr>
        <w:widowControl/>
        <w:rPr>
          <w:rFonts w:ascii="標楷體" w:eastAsia="標楷體" w:hAnsi="標楷體"/>
        </w:rPr>
      </w:pPr>
      <w:r>
        <w:rPr>
          <w:rFonts w:ascii="標楷體" w:eastAsia="標楷體" w:hAnsi="標楷體"/>
        </w:rPr>
        <w:br w:type="page"/>
      </w:r>
    </w:p>
    <w:p w:rsidR="001135AD" w:rsidRPr="005B7B2E" w:rsidRDefault="001135AD" w:rsidP="00637C6B">
      <w:pPr>
        <w:snapToGrid w:val="0"/>
        <w:spacing w:line="360" w:lineRule="auto"/>
        <w:jc w:val="center"/>
        <w:rPr>
          <w:rFonts w:ascii="標楷體" w:eastAsia="標楷體" w:hAnsi="標楷體" w:hint="eastAsia"/>
          <w:b/>
          <w:bCs/>
          <w:sz w:val="32"/>
          <w:szCs w:val="36"/>
        </w:rPr>
      </w:pPr>
      <w:r w:rsidRPr="005B7B2E">
        <w:rPr>
          <w:rFonts w:ascii="標楷體" w:eastAsia="標楷體" w:hAnsi="標楷體" w:hint="eastAsia"/>
          <w:b/>
          <w:bCs/>
          <w:noProof/>
          <w:sz w:val="32"/>
          <w:szCs w:val="36"/>
        </w:rPr>
        <w:lastRenderedPageBreak/>
        <w:pict>
          <v:shape id="_x0000_s1028" type="#_x0000_t202" style="position:absolute;left:0;text-align:left;margin-left:-15.65pt;margin-top:-31.25pt;width:69.75pt;height:33pt;z-index:251666944">
            <v:textbox style="mso-next-textbox:#_x0000_s1028">
              <w:txbxContent>
                <w:p w:rsidR="001135AD" w:rsidRPr="003E48B1" w:rsidRDefault="001135AD" w:rsidP="001135AD">
                  <w:pPr>
                    <w:snapToGrid w:val="0"/>
                    <w:spacing w:beforeLines="30" w:before="108"/>
                    <w:jc w:val="center"/>
                    <w:rPr>
                      <w:rFonts w:ascii="標楷體" w:eastAsia="標楷體" w:hAnsi="標楷體"/>
                      <w:sz w:val="32"/>
                      <w:szCs w:val="32"/>
                    </w:rPr>
                  </w:pPr>
                  <w:r w:rsidRPr="003E48B1">
                    <w:rPr>
                      <w:rFonts w:ascii="標楷體" w:eastAsia="標楷體" w:hAnsi="標楷體"/>
                      <w:sz w:val="32"/>
                      <w:szCs w:val="32"/>
                    </w:rPr>
                    <w:t>附件三</w:t>
                  </w:r>
                </w:p>
              </w:txbxContent>
            </v:textbox>
          </v:shape>
        </w:pict>
      </w:r>
      <w:r w:rsidRPr="005B7B2E">
        <w:rPr>
          <w:rFonts w:ascii="標楷體" w:eastAsia="標楷體" w:hAnsi="標楷體" w:hint="eastAsia"/>
          <w:b/>
          <w:bCs/>
          <w:sz w:val="32"/>
          <w:szCs w:val="36"/>
        </w:rPr>
        <w:t>行政院農業委員會農業試驗所</w:t>
      </w:r>
    </w:p>
    <w:p w:rsidR="001135AD" w:rsidRPr="005B7B2E" w:rsidRDefault="001135AD" w:rsidP="00637C6B">
      <w:pPr>
        <w:snapToGrid w:val="0"/>
        <w:spacing w:line="360" w:lineRule="auto"/>
        <w:jc w:val="center"/>
        <w:rPr>
          <w:rFonts w:ascii="標楷體" w:eastAsia="標楷體" w:hAnsi="標楷體" w:hint="eastAsia"/>
          <w:b/>
          <w:sz w:val="32"/>
          <w:szCs w:val="36"/>
        </w:rPr>
      </w:pPr>
      <w:r w:rsidRPr="005B7B2E">
        <w:rPr>
          <w:rFonts w:ascii="標楷體" w:eastAsia="標楷體" w:hAnsi="標楷體" w:hint="eastAsia"/>
          <w:b/>
          <w:bCs/>
          <w:sz w:val="32"/>
          <w:szCs w:val="36"/>
        </w:rPr>
        <w:t>授權說明會</w:t>
      </w:r>
      <w:r w:rsidRPr="005B7B2E">
        <w:rPr>
          <w:rFonts w:ascii="標楷體" w:eastAsia="標楷體" w:hAnsi="標楷體" w:hint="eastAsia"/>
          <w:b/>
          <w:sz w:val="32"/>
          <w:szCs w:val="36"/>
        </w:rPr>
        <w:t>報名表</w:t>
      </w:r>
    </w:p>
    <w:p w:rsidR="001135AD" w:rsidRPr="005B7B2E" w:rsidRDefault="001135AD" w:rsidP="00637C6B">
      <w:pPr>
        <w:snapToGrid w:val="0"/>
        <w:spacing w:line="360" w:lineRule="auto"/>
        <w:rPr>
          <w:rFonts w:ascii="標楷體" w:eastAsia="標楷體" w:hAnsi="標楷體" w:hint="eastAsia"/>
          <w:sz w:val="28"/>
          <w:szCs w:val="28"/>
        </w:rPr>
      </w:pPr>
      <w:r w:rsidRPr="005B7B2E">
        <w:rPr>
          <w:rFonts w:ascii="標楷體" w:eastAsia="標楷體" w:hAnsi="標楷體" w:hint="eastAsia"/>
          <w:sz w:val="28"/>
          <w:szCs w:val="28"/>
        </w:rPr>
        <w:t>日期：108年</w:t>
      </w:r>
      <w:r>
        <w:rPr>
          <w:rFonts w:ascii="標楷體" w:eastAsia="標楷體" w:hAnsi="標楷體" w:hint="eastAsia"/>
          <w:sz w:val="28"/>
          <w:szCs w:val="28"/>
        </w:rPr>
        <w:t>8</w:t>
      </w:r>
      <w:r w:rsidRPr="005B7B2E">
        <w:rPr>
          <w:rFonts w:ascii="標楷體" w:eastAsia="標楷體" w:hAnsi="標楷體" w:hint="eastAsia"/>
          <w:sz w:val="28"/>
          <w:szCs w:val="28"/>
        </w:rPr>
        <w:t>月</w:t>
      </w:r>
      <w:r>
        <w:rPr>
          <w:rFonts w:ascii="標楷體" w:eastAsia="標楷體" w:hAnsi="標楷體" w:hint="eastAsia"/>
          <w:sz w:val="28"/>
          <w:szCs w:val="28"/>
        </w:rPr>
        <w:t>8</w:t>
      </w:r>
      <w:r w:rsidRPr="005B7B2E">
        <w:rPr>
          <w:rFonts w:ascii="標楷體" w:eastAsia="標楷體" w:hAnsi="標楷體" w:hint="eastAsia"/>
          <w:sz w:val="28"/>
          <w:szCs w:val="28"/>
        </w:rPr>
        <w:t>日(星期</w:t>
      </w:r>
      <w:r>
        <w:rPr>
          <w:rFonts w:ascii="標楷體" w:eastAsia="標楷體" w:hAnsi="標楷體" w:hint="eastAsia"/>
          <w:sz w:val="28"/>
          <w:szCs w:val="28"/>
        </w:rPr>
        <w:t>四</w:t>
      </w:r>
      <w:r w:rsidRPr="005B7B2E">
        <w:rPr>
          <w:rFonts w:ascii="標楷體" w:eastAsia="標楷體" w:hAnsi="標楷體" w:hint="eastAsia"/>
          <w:sz w:val="28"/>
          <w:szCs w:val="28"/>
        </w:rPr>
        <w:t>)下午2點30分</w:t>
      </w:r>
    </w:p>
    <w:p w:rsidR="001135AD" w:rsidRPr="005B7B2E" w:rsidRDefault="001135AD" w:rsidP="00637C6B">
      <w:pPr>
        <w:autoSpaceDE w:val="0"/>
        <w:autoSpaceDN w:val="0"/>
        <w:adjustRightInd w:val="0"/>
        <w:snapToGrid w:val="0"/>
        <w:spacing w:line="360" w:lineRule="auto"/>
        <w:rPr>
          <w:rFonts w:ascii="標楷體" w:eastAsia="標楷體" w:hAnsi="標楷體" w:hint="eastAsia"/>
          <w:sz w:val="28"/>
          <w:szCs w:val="28"/>
        </w:rPr>
      </w:pPr>
      <w:r w:rsidRPr="005B7B2E">
        <w:rPr>
          <w:rFonts w:ascii="標楷體" w:eastAsia="標楷體" w:hAnsi="標楷體" w:hint="eastAsia"/>
          <w:sz w:val="28"/>
          <w:szCs w:val="28"/>
        </w:rPr>
        <w:t>地點：本所行政大樓302會議室</w:t>
      </w:r>
    </w:p>
    <w:p w:rsidR="001135AD" w:rsidRPr="005B7B2E" w:rsidRDefault="001135AD" w:rsidP="00FA7D91">
      <w:pPr>
        <w:autoSpaceDE w:val="0"/>
        <w:autoSpaceDN w:val="0"/>
        <w:adjustRightInd w:val="0"/>
        <w:snapToGrid w:val="0"/>
        <w:spacing w:line="360" w:lineRule="auto"/>
        <w:rPr>
          <w:rFonts w:ascii="標楷體" w:eastAsia="標楷體" w:hAnsi="標楷體" w:hint="eastAsia"/>
          <w:sz w:val="28"/>
          <w:szCs w:val="28"/>
        </w:rPr>
      </w:pPr>
      <w:r w:rsidRPr="005B7B2E">
        <w:rPr>
          <w:rFonts w:ascii="標楷體" w:eastAsia="標楷體" w:hAnsi="標楷體" w:hint="eastAsia"/>
          <w:sz w:val="28"/>
          <w:szCs w:val="28"/>
        </w:rPr>
        <w:t>地址：台中市霧峰區萬豐里中正路189號</w:t>
      </w:r>
    </w:p>
    <w:tbl>
      <w:tblPr>
        <w:tblW w:w="911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1"/>
        <w:gridCol w:w="2672"/>
        <w:gridCol w:w="1271"/>
        <w:gridCol w:w="2967"/>
      </w:tblGrid>
      <w:tr w:rsidR="001135AD" w:rsidRPr="005B7B2E" w:rsidTr="00AA7ADE">
        <w:trPr>
          <w:trHeight w:val="1030"/>
        </w:trPr>
        <w:tc>
          <w:tcPr>
            <w:tcW w:w="2201" w:type="dxa"/>
            <w:vAlign w:val="center"/>
          </w:tcPr>
          <w:p w:rsidR="001135AD" w:rsidRPr="005B7B2E" w:rsidRDefault="001135AD" w:rsidP="006325BD">
            <w:pPr>
              <w:spacing w:line="400" w:lineRule="exact"/>
              <w:jc w:val="distribute"/>
              <w:rPr>
                <w:rFonts w:ascii="標楷體" w:eastAsia="標楷體" w:hAnsi="標楷體" w:hint="eastAsia"/>
                <w:sz w:val="28"/>
                <w:szCs w:val="28"/>
              </w:rPr>
            </w:pPr>
            <w:r w:rsidRPr="005B7B2E">
              <w:rPr>
                <w:rFonts w:ascii="標楷體" w:eastAsia="標楷體" w:hAnsi="標楷體" w:hint="eastAsia"/>
                <w:sz w:val="28"/>
                <w:szCs w:val="28"/>
              </w:rPr>
              <w:t>公司名稱</w:t>
            </w:r>
          </w:p>
          <w:p w:rsidR="001135AD" w:rsidRPr="005B7B2E" w:rsidRDefault="001135AD" w:rsidP="006325BD">
            <w:pPr>
              <w:spacing w:line="400" w:lineRule="exact"/>
              <w:jc w:val="distribute"/>
              <w:rPr>
                <w:rFonts w:ascii="標楷體" w:eastAsia="標楷體" w:hAnsi="標楷體" w:hint="eastAsia"/>
                <w:sz w:val="28"/>
                <w:szCs w:val="28"/>
              </w:rPr>
            </w:pPr>
            <w:r w:rsidRPr="005B7B2E">
              <w:rPr>
                <w:rFonts w:ascii="標楷體" w:eastAsia="標楷體" w:hAnsi="標楷體" w:hint="eastAsia"/>
                <w:sz w:val="28"/>
                <w:szCs w:val="28"/>
              </w:rPr>
              <w:t>(農戶免填)</w:t>
            </w:r>
          </w:p>
        </w:tc>
        <w:tc>
          <w:tcPr>
            <w:tcW w:w="6910" w:type="dxa"/>
            <w:gridSpan w:val="3"/>
            <w:vAlign w:val="center"/>
          </w:tcPr>
          <w:p w:rsidR="001135AD" w:rsidRPr="005B7B2E" w:rsidRDefault="001135AD" w:rsidP="006325BD">
            <w:pPr>
              <w:spacing w:line="400" w:lineRule="exact"/>
              <w:jc w:val="both"/>
              <w:rPr>
                <w:rFonts w:ascii="標楷體" w:eastAsia="標楷體" w:hAnsi="標楷體" w:hint="eastAsia"/>
                <w:sz w:val="28"/>
                <w:szCs w:val="28"/>
              </w:rPr>
            </w:pPr>
          </w:p>
        </w:tc>
      </w:tr>
      <w:tr w:rsidR="001135AD" w:rsidRPr="005B7B2E" w:rsidTr="00AA7ADE">
        <w:trPr>
          <w:trHeight w:val="1030"/>
        </w:trPr>
        <w:tc>
          <w:tcPr>
            <w:tcW w:w="2201" w:type="dxa"/>
            <w:vAlign w:val="center"/>
          </w:tcPr>
          <w:p w:rsidR="001135AD" w:rsidRPr="005B7B2E" w:rsidRDefault="001135AD" w:rsidP="006325BD">
            <w:pPr>
              <w:spacing w:line="400" w:lineRule="exact"/>
              <w:jc w:val="distribute"/>
              <w:rPr>
                <w:rFonts w:ascii="標楷體" w:eastAsia="標楷體" w:hAnsi="標楷體" w:hint="eastAsia"/>
                <w:sz w:val="28"/>
                <w:szCs w:val="28"/>
              </w:rPr>
            </w:pPr>
            <w:r w:rsidRPr="005B7B2E">
              <w:rPr>
                <w:rFonts w:ascii="標楷體" w:eastAsia="標楷體" w:hAnsi="標楷體" w:hint="eastAsia"/>
                <w:sz w:val="28"/>
                <w:szCs w:val="28"/>
              </w:rPr>
              <w:t>稱謂</w:t>
            </w:r>
          </w:p>
          <w:p w:rsidR="001135AD" w:rsidRPr="005B7B2E" w:rsidRDefault="001135AD" w:rsidP="006325BD">
            <w:pPr>
              <w:spacing w:line="400" w:lineRule="exact"/>
              <w:jc w:val="distribute"/>
              <w:rPr>
                <w:rFonts w:ascii="標楷體" w:eastAsia="標楷體" w:hAnsi="標楷體" w:hint="eastAsia"/>
                <w:sz w:val="28"/>
                <w:szCs w:val="28"/>
              </w:rPr>
            </w:pPr>
            <w:r w:rsidRPr="005B7B2E">
              <w:rPr>
                <w:rFonts w:ascii="標楷體" w:eastAsia="標楷體" w:hAnsi="標楷體" w:hint="eastAsia"/>
                <w:sz w:val="28"/>
                <w:szCs w:val="28"/>
              </w:rPr>
              <w:t>(農戶免填)</w:t>
            </w:r>
          </w:p>
        </w:tc>
        <w:tc>
          <w:tcPr>
            <w:tcW w:w="2672" w:type="dxa"/>
            <w:vAlign w:val="center"/>
          </w:tcPr>
          <w:p w:rsidR="001135AD" w:rsidRPr="005B7B2E" w:rsidRDefault="001135AD" w:rsidP="006325BD">
            <w:pPr>
              <w:spacing w:line="400" w:lineRule="exact"/>
              <w:jc w:val="both"/>
              <w:rPr>
                <w:rFonts w:ascii="標楷體" w:eastAsia="標楷體" w:hAnsi="標楷體" w:hint="eastAsia"/>
                <w:sz w:val="28"/>
                <w:szCs w:val="28"/>
              </w:rPr>
            </w:pPr>
          </w:p>
        </w:tc>
        <w:tc>
          <w:tcPr>
            <w:tcW w:w="1271" w:type="dxa"/>
            <w:vAlign w:val="center"/>
          </w:tcPr>
          <w:p w:rsidR="001135AD" w:rsidRPr="005B7B2E" w:rsidRDefault="001135AD" w:rsidP="006325BD">
            <w:pPr>
              <w:spacing w:line="400" w:lineRule="exact"/>
              <w:jc w:val="distribute"/>
              <w:rPr>
                <w:rFonts w:ascii="標楷體" w:eastAsia="標楷體" w:hAnsi="標楷體" w:hint="eastAsia"/>
                <w:sz w:val="28"/>
                <w:szCs w:val="28"/>
              </w:rPr>
            </w:pPr>
            <w:r w:rsidRPr="005B7B2E">
              <w:rPr>
                <w:rFonts w:ascii="標楷體" w:eastAsia="標楷體" w:hAnsi="標楷體" w:hint="eastAsia"/>
                <w:sz w:val="28"/>
                <w:szCs w:val="28"/>
              </w:rPr>
              <w:t>姓  名</w:t>
            </w:r>
          </w:p>
        </w:tc>
        <w:tc>
          <w:tcPr>
            <w:tcW w:w="2967" w:type="dxa"/>
            <w:vAlign w:val="center"/>
          </w:tcPr>
          <w:p w:rsidR="001135AD" w:rsidRPr="005B7B2E" w:rsidRDefault="001135AD" w:rsidP="006325BD">
            <w:pPr>
              <w:spacing w:line="400" w:lineRule="exact"/>
              <w:jc w:val="both"/>
              <w:rPr>
                <w:rFonts w:ascii="標楷體" w:eastAsia="標楷體" w:hAnsi="標楷體" w:hint="eastAsia"/>
                <w:sz w:val="28"/>
                <w:szCs w:val="28"/>
              </w:rPr>
            </w:pPr>
          </w:p>
        </w:tc>
      </w:tr>
      <w:tr w:rsidR="001135AD" w:rsidRPr="005B7B2E" w:rsidTr="00AA7ADE">
        <w:trPr>
          <w:trHeight w:val="1030"/>
        </w:trPr>
        <w:tc>
          <w:tcPr>
            <w:tcW w:w="2201" w:type="dxa"/>
            <w:vAlign w:val="center"/>
          </w:tcPr>
          <w:p w:rsidR="001135AD" w:rsidRPr="005B7B2E" w:rsidRDefault="001135AD" w:rsidP="006325BD">
            <w:pPr>
              <w:spacing w:line="400" w:lineRule="exact"/>
              <w:jc w:val="distribute"/>
              <w:rPr>
                <w:rFonts w:ascii="標楷體" w:eastAsia="標楷體" w:hAnsi="標楷體" w:hint="eastAsia"/>
                <w:sz w:val="28"/>
                <w:szCs w:val="28"/>
              </w:rPr>
            </w:pPr>
            <w:r w:rsidRPr="005B7B2E">
              <w:rPr>
                <w:rFonts w:ascii="標楷體" w:eastAsia="標楷體" w:hAnsi="標楷體" w:hint="eastAsia"/>
                <w:sz w:val="28"/>
                <w:szCs w:val="28"/>
              </w:rPr>
              <w:t>聯絡電話</w:t>
            </w:r>
          </w:p>
        </w:tc>
        <w:tc>
          <w:tcPr>
            <w:tcW w:w="6910" w:type="dxa"/>
            <w:gridSpan w:val="3"/>
            <w:vAlign w:val="center"/>
          </w:tcPr>
          <w:p w:rsidR="001135AD" w:rsidRDefault="001135AD" w:rsidP="00522659">
            <w:pPr>
              <w:spacing w:line="400" w:lineRule="exact"/>
              <w:ind w:leftChars="-95" w:left="-228"/>
              <w:rPr>
                <w:rFonts w:ascii="標楷體" w:eastAsia="標楷體" w:hAnsi="標楷體" w:hint="eastAsia"/>
              </w:rPr>
            </w:pPr>
          </w:p>
          <w:p w:rsidR="001135AD" w:rsidRPr="005B7B2E" w:rsidRDefault="001135AD" w:rsidP="00522659">
            <w:pPr>
              <w:spacing w:line="400" w:lineRule="exact"/>
              <w:ind w:leftChars="-95" w:left="-228"/>
              <w:rPr>
                <w:rFonts w:ascii="標楷體" w:eastAsia="標楷體" w:hAnsi="標楷體" w:hint="eastAsia"/>
              </w:rPr>
            </w:pPr>
          </w:p>
        </w:tc>
      </w:tr>
      <w:tr w:rsidR="001135AD" w:rsidRPr="005B7B2E" w:rsidTr="00AA7ADE">
        <w:trPr>
          <w:trHeight w:val="1030"/>
        </w:trPr>
        <w:tc>
          <w:tcPr>
            <w:tcW w:w="2201" w:type="dxa"/>
            <w:vAlign w:val="center"/>
          </w:tcPr>
          <w:p w:rsidR="001135AD" w:rsidRPr="005B7B2E" w:rsidRDefault="001135AD" w:rsidP="006325BD">
            <w:pPr>
              <w:spacing w:line="400" w:lineRule="exact"/>
              <w:jc w:val="distribute"/>
              <w:rPr>
                <w:rFonts w:ascii="標楷體" w:eastAsia="標楷體" w:hAnsi="標楷體" w:hint="eastAsia"/>
                <w:sz w:val="28"/>
                <w:szCs w:val="28"/>
              </w:rPr>
            </w:pPr>
            <w:r w:rsidRPr="005B7B2E">
              <w:rPr>
                <w:rFonts w:ascii="標楷體" w:eastAsia="標楷體" w:hAnsi="標楷體" w:hint="eastAsia"/>
                <w:sz w:val="28"/>
                <w:szCs w:val="28"/>
              </w:rPr>
              <w:t>通訊地址</w:t>
            </w:r>
          </w:p>
        </w:tc>
        <w:tc>
          <w:tcPr>
            <w:tcW w:w="6910" w:type="dxa"/>
            <w:gridSpan w:val="3"/>
            <w:tcBorders>
              <w:bottom w:val="single" w:sz="4" w:space="0" w:color="auto"/>
            </w:tcBorders>
            <w:vAlign w:val="center"/>
          </w:tcPr>
          <w:p w:rsidR="001135AD" w:rsidRPr="005B7B2E" w:rsidRDefault="001135AD" w:rsidP="006325BD">
            <w:pPr>
              <w:spacing w:line="400" w:lineRule="exact"/>
              <w:jc w:val="both"/>
              <w:rPr>
                <w:rFonts w:ascii="標楷體" w:eastAsia="標楷體" w:hAnsi="標楷體" w:hint="eastAsia"/>
                <w:sz w:val="28"/>
                <w:szCs w:val="28"/>
              </w:rPr>
            </w:pPr>
          </w:p>
        </w:tc>
      </w:tr>
      <w:tr w:rsidR="001135AD" w:rsidRPr="005B7B2E" w:rsidTr="00AA7ADE">
        <w:trPr>
          <w:trHeight w:val="1030"/>
        </w:trPr>
        <w:tc>
          <w:tcPr>
            <w:tcW w:w="2201" w:type="dxa"/>
            <w:vAlign w:val="center"/>
          </w:tcPr>
          <w:p w:rsidR="001135AD" w:rsidRPr="005B7B2E" w:rsidRDefault="001135AD" w:rsidP="006325BD">
            <w:pPr>
              <w:spacing w:line="400" w:lineRule="exact"/>
              <w:jc w:val="distribute"/>
              <w:rPr>
                <w:rFonts w:ascii="標楷體" w:eastAsia="標楷體" w:hAnsi="標楷體" w:hint="eastAsia"/>
                <w:sz w:val="28"/>
                <w:szCs w:val="28"/>
              </w:rPr>
            </w:pPr>
            <w:r w:rsidRPr="005B7B2E">
              <w:rPr>
                <w:rFonts w:ascii="標楷體" w:eastAsia="標楷體" w:hAnsi="標楷體" w:hint="eastAsia"/>
                <w:sz w:val="28"/>
                <w:szCs w:val="28"/>
              </w:rPr>
              <w:t>電子郵件</w:t>
            </w:r>
          </w:p>
        </w:tc>
        <w:tc>
          <w:tcPr>
            <w:tcW w:w="6910" w:type="dxa"/>
            <w:gridSpan w:val="3"/>
            <w:tcBorders>
              <w:bottom w:val="single" w:sz="4" w:space="0" w:color="auto"/>
            </w:tcBorders>
            <w:vAlign w:val="center"/>
          </w:tcPr>
          <w:p w:rsidR="001135AD" w:rsidRPr="005B7B2E" w:rsidRDefault="001135AD" w:rsidP="006325BD">
            <w:pPr>
              <w:spacing w:line="400" w:lineRule="exact"/>
              <w:jc w:val="both"/>
              <w:rPr>
                <w:rFonts w:ascii="標楷體" w:eastAsia="標楷體" w:hAnsi="標楷體" w:hint="eastAsia"/>
                <w:sz w:val="28"/>
                <w:szCs w:val="28"/>
              </w:rPr>
            </w:pPr>
          </w:p>
        </w:tc>
      </w:tr>
    </w:tbl>
    <w:p w:rsidR="001135AD" w:rsidRPr="005B7B2E" w:rsidRDefault="001135AD" w:rsidP="00712452">
      <w:pPr>
        <w:snapToGrid w:val="0"/>
        <w:spacing w:beforeLines="50" w:before="180" w:line="360" w:lineRule="auto"/>
        <w:ind w:leftChars="-17" w:left="-41"/>
        <w:rPr>
          <w:rFonts w:ascii="標楷體" w:eastAsia="標楷體" w:hAnsi="標楷體" w:hint="eastAsia"/>
          <w:sz w:val="27"/>
          <w:szCs w:val="27"/>
        </w:rPr>
      </w:pPr>
      <w:r w:rsidRPr="005B7B2E">
        <w:rPr>
          <w:rFonts w:ascii="標楷體" w:eastAsia="標楷體" w:hAnsi="標楷體" w:hint="eastAsia"/>
          <w:sz w:val="27"/>
          <w:szCs w:val="27"/>
        </w:rPr>
        <w:t>備註說明：</w:t>
      </w:r>
    </w:p>
    <w:p w:rsidR="001135AD" w:rsidRDefault="001135AD" w:rsidP="001135AD">
      <w:pPr>
        <w:numPr>
          <w:ilvl w:val="0"/>
          <w:numId w:val="8"/>
        </w:numPr>
        <w:snapToGrid w:val="0"/>
        <w:spacing w:line="360" w:lineRule="auto"/>
        <w:ind w:left="252" w:rightChars="-19" w:right="-46" w:hanging="294"/>
        <w:rPr>
          <w:rFonts w:ascii="標楷體" w:eastAsia="標楷體" w:hAnsi="標楷體" w:hint="eastAsia"/>
          <w:sz w:val="27"/>
          <w:szCs w:val="27"/>
        </w:rPr>
      </w:pPr>
      <w:r w:rsidRPr="005B7B2E">
        <w:rPr>
          <w:rFonts w:ascii="標楷體" w:eastAsia="標楷體" w:hAnsi="標楷體" w:hint="eastAsia"/>
          <w:sz w:val="27"/>
          <w:szCs w:val="27"/>
        </w:rPr>
        <w:t>請填妥報名表後，於截止日期</w:t>
      </w:r>
      <w:r>
        <w:rPr>
          <w:rFonts w:ascii="標楷體" w:eastAsia="標楷體" w:hAnsi="標楷體" w:hint="eastAsia"/>
          <w:sz w:val="27"/>
          <w:szCs w:val="27"/>
        </w:rPr>
        <w:t>8</w:t>
      </w:r>
      <w:r w:rsidRPr="005B7B2E">
        <w:rPr>
          <w:rFonts w:ascii="標楷體" w:eastAsia="標楷體" w:hAnsi="標楷體" w:hint="eastAsia"/>
          <w:sz w:val="27"/>
          <w:szCs w:val="27"/>
        </w:rPr>
        <w:t>/</w:t>
      </w:r>
      <w:r>
        <w:rPr>
          <w:rFonts w:ascii="標楷體" w:eastAsia="標楷體" w:hAnsi="標楷體"/>
          <w:sz w:val="27"/>
          <w:szCs w:val="27"/>
        </w:rPr>
        <w:t>6</w:t>
      </w:r>
      <w:r w:rsidRPr="005B7B2E">
        <w:rPr>
          <w:rFonts w:ascii="標楷體" w:eastAsia="標楷體" w:hAnsi="標楷體" w:hint="eastAsia"/>
          <w:sz w:val="27"/>
          <w:szCs w:val="27"/>
        </w:rPr>
        <w:t>日</w:t>
      </w:r>
      <w:r>
        <w:rPr>
          <w:rFonts w:ascii="標楷體" w:eastAsia="標楷體" w:hAnsi="標楷體" w:hint="eastAsia"/>
          <w:sz w:val="27"/>
          <w:szCs w:val="27"/>
        </w:rPr>
        <w:t>(星期二)</w:t>
      </w:r>
      <w:r w:rsidRPr="005B7B2E">
        <w:rPr>
          <w:rFonts w:ascii="標楷體" w:eastAsia="標楷體" w:hAnsi="標楷體" w:hint="eastAsia"/>
          <w:sz w:val="27"/>
          <w:szCs w:val="27"/>
        </w:rPr>
        <w:t>前，以E-mail或傳真方式(傳真</w:t>
      </w:r>
      <w:r w:rsidRPr="005B7B2E">
        <w:rPr>
          <w:rFonts w:ascii="標楷體" w:eastAsia="標楷體" w:hAnsi="標楷體" w:hint="eastAsia"/>
          <w:sz w:val="27"/>
          <w:szCs w:val="27"/>
          <w:lang w:val="it-IT"/>
        </w:rPr>
        <w:t>：04-23325176)</w:t>
      </w:r>
      <w:r w:rsidRPr="005B7B2E">
        <w:rPr>
          <w:rFonts w:ascii="標楷體" w:eastAsia="標楷體" w:hAnsi="標楷體" w:hint="eastAsia"/>
          <w:sz w:val="27"/>
          <w:szCs w:val="27"/>
        </w:rPr>
        <w:t>報名。</w:t>
      </w:r>
    </w:p>
    <w:p w:rsidR="001135AD" w:rsidRPr="005B7B2E" w:rsidRDefault="001135AD" w:rsidP="001135AD">
      <w:pPr>
        <w:numPr>
          <w:ilvl w:val="0"/>
          <w:numId w:val="8"/>
        </w:numPr>
        <w:snapToGrid w:val="0"/>
        <w:spacing w:line="360" w:lineRule="auto"/>
        <w:ind w:left="252" w:rightChars="-19" w:right="-46" w:hanging="294"/>
        <w:rPr>
          <w:rFonts w:ascii="標楷體" w:eastAsia="標楷體" w:hAnsi="標楷體" w:hint="eastAsia"/>
          <w:sz w:val="27"/>
          <w:szCs w:val="27"/>
        </w:rPr>
      </w:pPr>
      <w:r w:rsidRPr="005B7B2E">
        <w:rPr>
          <w:rFonts w:ascii="標楷體" w:eastAsia="標楷體" w:hAnsi="標楷體" w:hint="eastAsia"/>
          <w:sz w:val="27"/>
          <w:szCs w:val="27"/>
        </w:rPr>
        <w:t>聯絡人：卓緯玄04-23317467，E-mail:shyuan@tari.gov.tw</w:t>
      </w:r>
      <w:r>
        <w:rPr>
          <w:rFonts w:ascii="標楷體" w:eastAsia="標楷體" w:hAnsi="標楷體" w:hint="eastAsia"/>
          <w:sz w:val="27"/>
          <w:szCs w:val="27"/>
        </w:rPr>
        <w:t>。</w:t>
      </w:r>
    </w:p>
    <w:p w:rsidR="001135AD" w:rsidRPr="005B7B2E" w:rsidRDefault="001135AD" w:rsidP="00904CD6">
      <w:pPr>
        <w:snapToGrid w:val="0"/>
        <w:spacing w:line="360" w:lineRule="auto"/>
        <w:ind w:left="196" w:rightChars="-196" w:right="-470"/>
        <w:rPr>
          <w:rFonts w:ascii="標楷體" w:eastAsia="標楷體" w:hAnsi="標楷體" w:hint="eastAsia"/>
          <w:sz w:val="27"/>
          <w:szCs w:val="27"/>
        </w:rPr>
      </w:pPr>
      <w:r w:rsidRPr="005B7B2E">
        <w:rPr>
          <w:rFonts w:ascii="標楷體" w:eastAsia="標楷體" w:hAnsi="標楷體" w:hint="eastAsia"/>
          <w:sz w:val="27"/>
          <w:szCs w:val="27"/>
        </w:rPr>
        <w:t>；施碧茹 04-23317455</w:t>
      </w:r>
      <w:r w:rsidRPr="005B7B2E">
        <w:rPr>
          <w:rFonts w:ascii="標楷體" w:eastAsia="標楷體" w:hAnsi="標楷體" w:hint="eastAsia"/>
          <w:sz w:val="27"/>
          <w:szCs w:val="27"/>
          <w:lang w:val="it-IT"/>
        </w:rPr>
        <w:t>，</w:t>
      </w:r>
      <w:r>
        <w:rPr>
          <w:rFonts w:ascii="標楷體" w:eastAsia="標楷體" w:hAnsi="標楷體" w:hint="eastAsia"/>
          <w:sz w:val="27"/>
          <w:szCs w:val="27"/>
          <w:lang w:val="it-IT"/>
        </w:rPr>
        <w:t>E-mail:</w:t>
      </w:r>
      <w:r w:rsidRPr="005B7B2E">
        <w:rPr>
          <w:rFonts w:ascii="標楷體" w:eastAsia="標楷體" w:hAnsi="標楷體" w:hint="eastAsia"/>
          <w:sz w:val="27"/>
          <w:szCs w:val="27"/>
          <w:lang w:val="it-IT"/>
        </w:rPr>
        <w:t>angel@tari.gov.tw。</w:t>
      </w:r>
    </w:p>
    <w:p w:rsidR="001135AD" w:rsidRPr="005B7B2E" w:rsidRDefault="001135AD" w:rsidP="002317D1">
      <w:pPr>
        <w:jc w:val="center"/>
        <w:rPr>
          <w:rFonts w:ascii="標楷體" w:eastAsia="標楷體" w:hAnsi="標楷體" w:hint="eastAsia"/>
          <w:b/>
          <w:sz w:val="32"/>
          <w:szCs w:val="32"/>
          <w:lang w:val="pt-BR"/>
        </w:rPr>
      </w:pPr>
      <w:r w:rsidRPr="005B7B2E">
        <w:rPr>
          <w:rFonts w:ascii="標楷體" w:eastAsia="標楷體" w:hAnsi="標楷體" w:hint="eastAsia"/>
          <w:sz w:val="28"/>
          <w:szCs w:val="28"/>
          <w:lang w:val="pt-BR"/>
        </w:rPr>
        <w:br w:type="page"/>
      </w:r>
      <w:r w:rsidRPr="005B7B2E">
        <w:rPr>
          <w:rFonts w:ascii="標楷體" w:eastAsia="標楷體" w:hAnsi="標楷體" w:hint="eastAsia"/>
          <w:b/>
          <w:sz w:val="32"/>
          <w:szCs w:val="32"/>
          <w:lang w:val="pt-BR"/>
        </w:rPr>
        <w:lastRenderedPageBreak/>
        <w:t>交通資訊</w:t>
      </w:r>
    </w:p>
    <w:p w:rsidR="001135AD" w:rsidRPr="005B7B2E" w:rsidRDefault="001135AD" w:rsidP="00712452">
      <w:pPr>
        <w:spacing w:afterLines="50" w:after="180" w:line="440" w:lineRule="exact"/>
        <w:ind w:leftChars="9" w:left="901" w:rightChars="29" w:right="70" w:hangingChars="314" w:hanging="879"/>
        <w:jc w:val="both"/>
        <w:rPr>
          <w:rFonts w:ascii="標楷體" w:eastAsia="標楷體" w:hAnsi="標楷體" w:hint="eastAsia"/>
          <w:b/>
          <w:iCs/>
          <w:sz w:val="26"/>
        </w:rPr>
      </w:pPr>
      <w:r w:rsidRPr="005B7B2E">
        <w:rPr>
          <w:rFonts w:ascii="標楷體" w:eastAsia="標楷體" w:hAnsi="標楷體" w:hint="eastAsia"/>
          <w:sz w:val="28"/>
          <w:szCs w:val="28"/>
          <w:lang w:val="pt-BR"/>
        </w:rPr>
        <w:t>行政院農委會農業試驗所：台中市霧峰區萬豐里中正路189號</w:t>
      </w:r>
    </w:p>
    <w:p w:rsidR="001135AD" w:rsidRPr="005B7B2E" w:rsidRDefault="001135AD" w:rsidP="002317D1">
      <w:pPr>
        <w:ind w:leftChars="9" w:left="838" w:rightChars="29" w:right="70" w:hangingChars="314" w:hanging="816"/>
        <w:jc w:val="center"/>
        <w:rPr>
          <w:rFonts w:ascii="標楷體" w:eastAsia="標楷體" w:hAnsi="標楷體" w:hint="eastAsia"/>
          <w:sz w:val="26"/>
          <w:szCs w:val="26"/>
          <w:lang w:val="pt-BR"/>
        </w:rPr>
      </w:pPr>
      <w:r w:rsidRPr="005B7B2E">
        <w:rPr>
          <w:rFonts w:ascii="標楷體" w:eastAsia="標楷體" w:hAnsi="標楷體" w:hint="eastAsia"/>
          <w:sz w:val="26"/>
          <w:szCs w:val="26"/>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5.15pt;height:430.65pt">
            <v:imagedata r:id="rId20" o:title="" croptop="990f" cropbottom="1448f"/>
          </v:shape>
        </w:pict>
      </w:r>
    </w:p>
    <w:p w:rsidR="001135AD" w:rsidRPr="005B7B2E" w:rsidRDefault="001135AD" w:rsidP="00E9778E">
      <w:pPr>
        <w:spacing w:line="360" w:lineRule="auto"/>
        <w:ind w:left="502" w:rightChars="29" w:right="70"/>
        <w:jc w:val="both"/>
        <w:rPr>
          <w:rFonts w:ascii="標楷體" w:eastAsia="標楷體" w:hAnsi="標楷體" w:hint="eastAsia"/>
          <w:sz w:val="28"/>
          <w:szCs w:val="28"/>
          <w:lang w:val="pt-BR"/>
        </w:rPr>
      </w:pPr>
    </w:p>
    <w:p w:rsidR="001135AD" w:rsidRPr="005B7B2E" w:rsidRDefault="001135AD" w:rsidP="001135AD">
      <w:pPr>
        <w:numPr>
          <w:ilvl w:val="0"/>
          <w:numId w:val="9"/>
        </w:numPr>
        <w:snapToGrid w:val="0"/>
        <w:ind w:rightChars="29" w:right="70"/>
        <w:jc w:val="both"/>
        <w:rPr>
          <w:rFonts w:ascii="標楷體" w:eastAsia="標楷體" w:hAnsi="標楷體" w:hint="eastAsia"/>
          <w:sz w:val="28"/>
          <w:szCs w:val="28"/>
          <w:lang w:val="pt-BR"/>
        </w:rPr>
      </w:pPr>
      <w:bookmarkStart w:id="0" w:name="_GoBack"/>
      <w:r w:rsidRPr="005B7B2E">
        <w:rPr>
          <w:rFonts w:ascii="標楷體" w:eastAsia="標楷體" w:hAnsi="標楷體" w:hint="eastAsia"/>
          <w:sz w:val="28"/>
          <w:szCs w:val="28"/>
          <w:lang w:val="pt-BR"/>
        </w:rPr>
        <w:t>自行開車：</w:t>
      </w:r>
    </w:p>
    <w:p w:rsidR="001135AD" w:rsidRPr="005B7B2E" w:rsidRDefault="001135AD" w:rsidP="001135AD">
      <w:pPr>
        <w:snapToGrid w:val="0"/>
        <w:ind w:leftChars="9" w:left="772" w:rightChars="29" w:right="70" w:hangingChars="268" w:hanging="750"/>
        <w:jc w:val="both"/>
        <w:rPr>
          <w:rFonts w:ascii="標楷體" w:eastAsia="標楷體" w:hAnsi="標楷體" w:hint="eastAsia"/>
          <w:sz w:val="28"/>
          <w:szCs w:val="28"/>
          <w:lang w:val="pt-BR"/>
        </w:rPr>
      </w:pPr>
      <w:r w:rsidRPr="005B7B2E">
        <w:rPr>
          <w:rFonts w:ascii="標楷體" w:eastAsia="標楷體" w:hAnsi="標楷體" w:hint="eastAsia"/>
          <w:sz w:val="28"/>
          <w:szCs w:val="28"/>
          <w:lang w:val="pt-BR"/>
        </w:rPr>
        <w:t>南下：請由中山高（國道1號）→由台中中清（大雅）或中港交流道下→接中彰快速道路→於快官交流道上中二高（國道3號）→霧峰交流道下→右轉接台三線往草屯方向→約五分鐘經味全企業（左手邊）→即可到達本所（右手邊）。</w:t>
      </w:r>
    </w:p>
    <w:p w:rsidR="001135AD" w:rsidRPr="005B7B2E" w:rsidRDefault="001135AD" w:rsidP="001135AD">
      <w:pPr>
        <w:snapToGrid w:val="0"/>
        <w:ind w:leftChars="9" w:left="772" w:rightChars="29" w:right="70" w:hangingChars="268" w:hanging="750"/>
        <w:jc w:val="both"/>
        <w:rPr>
          <w:rFonts w:ascii="標楷體" w:eastAsia="標楷體" w:hAnsi="標楷體" w:hint="eastAsia"/>
          <w:sz w:val="28"/>
          <w:szCs w:val="28"/>
          <w:lang w:val="pt-BR"/>
        </w:rPr>
      </w:pPr>
      <w:r w:rsidRPr="005B7B2E">
        <w:rPr>
          <w:rFonts w:ascii="標楷體" w:eastAsia="標楷體" w:hAnsi="標楷體" w:hint="eastAsia"/>
          <w:sz w:val="28"/>
          <w:szCs w:val="28"/>
          <w:lang w:val="pt-BR"/>
        </w:rPr>
        <w:t>北上：請走中二高（國道3號）→於霧峰交流道下→右轉接台三線往草屯方向→約五分鐘經味全企業（左手邊）→即可到達本所（右手邊）。</w:t>
      </w:r>
    </w:p>
    <w:p w:rsidR="001135AD" w:rsidRPr="005B7B2E" w:rsidRDefault="001135AD" w:rsidP="001135AD">
      <w:pPr>
        <w:snapToGrid w:val="0"/>
        <w:ind w:leftChars="9" w:left="772" w:rightChars="29" w:right="70" w:hangingChars="268" w:hanging="750"/>
        <w:jc w:val="both"/>
        <w:rPr>
          <w:rFonts w:ascii="標楷體" w:eastAsia="標楷體" w:hAnsi="標楷體" w:hint="eastAsia"/>
          <w:sz w:val="28"/>
          <w:szCs w:val="28"/>
          <w:lang w:val="pt-BR"/>
        </w:rPr>
      </w:pPr>
      <w:r w:rsidRPr="005B7B2E">
        <w:rPr>
          <w:rFonts w:ascii="標楷體" w:eastAsia="標楷體" w:hAnsi="標楷體" w:hint="eastAsia"/>
          <w:sz w:val="28"/>
          <w:szCs w:val="28"/>
          <w:lang w:val="pt-BR"/>
        </w:rPr>
        <w:t>■ 搭乘大眾運輸工具：</w:t>
      </w:r>
    </w:p>
    <w:p w:rsidR="001135AD" w:rsidRPr="005B7B2E" w:rsidRDefault="001135AD" w:rsidP="001135AD">
      <w:pPr>
        <w:snapToGrid w:val="0"/>
        <w:ind w:leftChars="122" w:left="853" w:rightChars="29" w:right="70" w:hangingChars="200" w:hanging="560"/>
        <w:jc w:val="both"/>
        <w:rPr>
          <w:rFonts w:ascii="標楷體" w:eastAsia="標楷體" w:hAnsi="標楷體" w:hint="eastAsia"/>
          <w:sz w:val="28"/>
          <w:szCs w:val="28"/>
          <w:lang w:val="pt-BR"/>
        </w:rPr>
      </w:pPr>
      <w:r w:rsidRPr="005B7B2E">
        <w:rPr>
          <w:rFonts w:ascii="標楷體" w:eastAsia="標楷體" w:hAnsi="標楷體" w:hint="eastAsia"/>
          <w:sz w:val="28"/>
          <w:szCs w:val="28"/>
          <w:lang w:val="pt-BR"/>
        </w:rPr>
        <w:t>一、搭乘火車或客運者，請於台中站下車轉搭：臺中市公車107路(票價：</w:t>
      </w:r>
      <w:r w:rsidRPr="005B7B2E">
        <w:rPr>
          <w:rFonts w:ascii="標楷體" w:eastAsia="標楷體" w:hAnsi="標楷體" w:hint="eastAsia"/>
          <w:sz w:val="28"/>
          <w:szCs w:val="28"/>
          <w:lang w:val="pt-BR"/>
        </w:rPr>
        <w:lastRenderedPageBreak/>
        <w:t>35元)、108路(票價：38元)或統聯客運59路(票價：41元)，於『農試所』站下車。</w:t>
      </w:r>
    </w:p>
    <w:p w:rsidR="001135AD" w:rsidRPr="005B7B2E" w:rsidRDefault="001135AD" w:rsidP="001135AD">
      <w:pPr>
        <w:snapToGrid w:val="0"/>
        <w:ind w:leftChars="122" w:left="769" w:rightChars="29" w:right="70" w:hangingChars="170" w:hanging="476"/>
        <w:jc w:val="both"/>
        <w:rPr>
          <w:rFonts w:ascii="標楷體" w:eastAsia="標楷體" w:hAnsi="標楷體" w:hint="eastAsia"/>
          <w:sz w:val="28"/>
          <w:szCs w:val="28"/>
          <w:lang w:val="pt-BR"/>
        </w:rPr>
      </w:pPr>
      <w:r w:rsidRPr="005B7B2E">
        <w:rPr>
          <w:rFonts w:ascii="標楷體" w:eastAsia="標楷體" w:hAnsi="標楷體" w:hint="eastAsia"/>
          <w:sz w:val="28"/>
          <w:szCs w:val="28"/>
          <w:lang w:val="pt-BR"/>
        </w:rPr>
        <w:t xml:space="preserve">    台中客運 電話：(04)22255562~4</w:t>
      </w:r>
    </w:p>
    <w:p w:rsidR="001135AD" w:rsidRPr="005B7B2E" w:rsidRDefault="001135AD" w:rsidP="001135AD">
      <w:pPr>
        <w:snapToGrid w:val="0"/>
        <w:ind w:leftChars="122" w:left="769" w:rightChars="29" w:right="70" w:hangingChars="170" w:hanging="476"/>
        <w:jc w:val="both"/>
        <w:rPr>
          <w:rFonts w:ascii="標楷體" w:eastAsia="標楷體" w:hAnsi="標楷體" w:hint="eastAsia"/>
          <w:sz w:val="28"/>
          <w:szCs w:val="28"/>
          <w:lang w:val="pt-BR"/>
        </w:rPr>
      </w:pPr>
      <w:r w:rsidRPr="005B7B2E">
        <w:rPr>
          <w:rFonts w:ascii="標楷體" w:eastAsia="標楷體" w:hAnsi="標楷體" w:hint="eastAsia"/>
          <w:sz w:val="28"/>
          <w:szCs w:val="28"/>
          <w:lang w:val="pt-BR"/>
        </w:rPr>
        <w:t xml:space="preserve">    統聯客運 電話：(04)22263034</w:t>
      </w:r>
    </w:p>
    <w:p w:rsidR="001135AD" w:rsidRPr="005B7B2E" w:rsidRDefault="001135AD" w:rsidP="001135AD">
      <w:pPr>
        <w:snapToGrid w:val="0"/>
        <w:ind w:leftChars="122" w:left="769" w:rightChars="29" w:right="70" w:hangingChars="170" w:hanging="476"/>
        <w:jc w:val="both"/>
        <w:rPr>
          <w:rFonts w:ascii="標楷體" w:eastAsia="標楷體" w:hAnsi="標楷體" w:hint="eastAsia"/>
          <w:sz w:val="28"/>
          <w:szCs w:val="28"/>
          <w:lang w:val="pt-BR"/>
        </w:rPr>
      </w:pPr>
      <w:r w:rsidRPr="005B7B2E">
        <w:rPr>
          <w:rFonts w:ascii="標楷體" w:eastAsia="標楷體" w:hAnsi="標楷體" w:hint="eastAsia"/>
          <w:sz w:val="28"/>
          <w:szCs w:val="28"/>
          <w:lang w:val="pt-BR"/>
        </w:rPr>
        <w:t>二、搭乘高鐵於台中烏日站下車：</w:t>
      </w:r>
    </w:p>
    <w:p w:rsidR="001135AD" w:rsidRPr="005B7B2E" w:rsidRDefault="001135AD" w:rsidP="001135AD">
      <w:pPr>
        <w:snapToGrid w:val="0"/>
        <w:ind w:leftChars="354" w:left="1046" w:rightChars="29" w:right="70" w:hangingChars="70" w:hanging="196"/>
        <w:jc w:val="both"/>
        <w:rPr>
          <w:rFonts w:ascii="標楷體" w:eastAsia="標楷體" w:hAnsi="標楷體" w:hint="eastAsia"/>
          <w:sz w:val="28"/>
          <w:szCs w:val="28"/>
          <w:lang w:val="pt-BR"/>
        </w:rPr>
      </w:pPr>
      <w:r w:rsidRPr="005B7B2E">
        <w:rPr>
          <w:rFonts w:ascii="標楷體" w:eastAsia="標楷體" w:hAnsi="標楷體" w:hint="eastAsia"/>
          <w:sz w:val="28"/>
          <w:szCs w:val="28"/>
          <w:lang w:val="pt-BR"/>
        </w:rPr>
        <w:t>1.從台中高鐵站(6號出口)搭乘統聯客運151路到『省議會』站下車(票價：43元)。至對面轉乘臺中客運107路、108路或統聯客運59路(票價：20元)，於『農試所』站下車。</w:t>
      </w:r>
    </w:p>
    <w:p w:rsidR="001135AD" w:rsidRPr="005B7B2E" w:rsidRDefault="001135AD" w:rsidP="001135AD">
      <w:pPr>
        <w:snapToGrid w:val="0"/>
        <w:ind w:leftChars="354" w:left="1046" w:rightChars="29" w:right="70" w:hangingChars="70" w:hanging="196"/>
        <w:jc w:val="both"/>
        <w:rPr>
          <w:rFonts w:ascii="標楷體" w:eastAsia="標楷體" w:hAnsi="標楷體" w:hint="eastAsia"/>
          <w:sz w:val="28"/>
          <w:szCs w:val="28"/>
          <w:lang w:val="pt-BR"/>
        </w:rPr>
      </w:pPr>
      <w:r w:rsidRPr="005B7B2E">
        <w:rPr>
          <w:rFonts w:ascii="標楷體" w:eastAsia="標楷體" w:hAnsi="標楷體" w:hint="eastAsia"/>
          <w:sz w:val="28"/>
          <w:szCs w:val="28"/>
          <w:lang w:val="pt-BR"/>
        </w:rPr>
        <w:t>2.轉搭乘臺鐵到台中車站再轉搭：臺中市公車107路(票價：35元)、108路(票價：38元)或統聯客運59路(票價：41元)，於『農試所』站下車。</w:t>
      </w:r>
    </w:p>
    <w:p w:rsidR="001135AD" w:rsidRPr="005B7B2E" w:rsidRDefault="001135AD" w:rsidP="001135AD">
      <w:pPr>
        <w:snapToGrid w:val="0"/>
        <w:ind w:leftChars="114" w:left="837" w:rightChars="29" w:right="70" w:hangingChars="201" w:hanging="563"/>
        <w:jc w:val="both"/>
        <w:rPr>
          <w:rFonts w:ascii="標楷體" w:eastAsia="標楷體" w:hAnsi="標楷體" w:hint="eastAsia"/>
          <w:sz w:val="28"/>
          <w:szCs w:val="28"/>
          <w:lang w:val="pt-BR"/>
        </w:rPr>
      </w:pPr>
      <w:r w:rsidRPr="005B7B2E">
        <w:rPr>
          <w:rFonts w:ascii="標楷體" w:eastAsia="標楷體" w:hAnsi="標楷體" w:hint="eastAsia"/>
          <w:sz w:val="28"/>
          <w:szCs w:val="28"/>
          <w:lang w:val="pt-BR"/>
        </w:rPr>
        <w:t>三、自高鐵臺中站到農試所之計程車車資約400元(參考價格)，車程約為20分鐘。</w:t>
      </w:r>
    </w:p>
    <w:p w:rsidR="001135AD" w:rsidRPr="005B7B2E" w:rsidRDefault="001135AD" w:rsidP="001135AD">
      <w:pPr>
        <w:snapToGrid w:val="0"/>
        <w:ind w:leftChars="9" w:left="772" w:rightChars="29" w:right="70" w:hangingChars="268" w:hanging="750"/>
        <w:jc w:val="both"/>
        <w:rPr>
          <w:rFonts w:ascii="標楷體" w:eastAsia="標楷體" w:hAnsi="標楷體" w:hint="eastAsia"/>
          <w:sz w:val="28"/>
          <w:szCs w:val="28"/>
          <w:lang w:val="pt-BR"/>
        </w:rPr>
      </w:pPr>
    </w:p>
    <w:p w:rsidR="001135AD" w:rsidRPr="005B7B2E" w:rsidRDefault="001135AD" w:rsidP="001135AD">
      <w:pPr>
        <w:snapToGrid w:val="0"/>
        <w:ind w:leftChars="9" w:left="772" w:rightChars="29" w:right="70" w:hangingChars="268" w:hanging="750"/>
        <w:jc w:val="both"/>
        <w:rPr>
          <w:rFonts w:ascii="標楷體" w:eastAsia="標楷體" w:hAnsi="標楷體" w:hint="eastAsia"/>
          <w:sz w:val="28"/>
          <w:szCs w:val="28"/>
          <w:lang w:val="pt-BR"/>
        </w:rPr>
      </w:pPr>
    </w:p>
    <w:p w:rsidR="001135AD" w:rsidRPr="005B7B2E" w:rsidRDefault="001135AD" w:rsidP="001135AD">
      <w:pPr>
        <w:snapToGrid w:val="0"/>
        <w:ind w:leftChars="9" w:left="546" w:rightChars="29" w:right="70" w:hangingChars="187" w:hanging="524"/>
        <w:jc w:val="both"/>
        <w:rPr>
          <w:rFonts w:ascii="標楷體" w:eastAsia="標楷體" w:hAnsi="標楷體" w:hint="eastAsia"/>
          <w:sz w:val="28"/>
          <w:szCs w:val="28"/>
          <w:lang w:val="pt-BR"/>
        </w:rPr>
      </w:pPr>
      <w:r w:rsidRPr="005B7B2E">
        <w:rPr>
          <w:rFonts w:ascii="標楷體" w:eastAsia="標楷體" w:hAnsi="標楷體" w:hint="eastAsia"/>
          <w:sz w:val="28"/>
          <w:szCs w:val="28"/>
          <w:lang w:val="pt-BR"/>
        </w:rPr>
        <w:t>註：刷「悠遊卡、遠通電收、台灣通、高捷卡」四卡之一，搭乘台中1~300號市區公車，</w:t>
      </w:r>
      <w:smartTag w:uri="urn:schemas-microsoft-com:office:smarttags" w:element="chmetcnv">
        <w:smartTagPr>
          <w:attr w:name="TCSC" w:val="1"/>
          <w:attr w:name="NumberType" w:val="3"/>
          <w:attr w:name="Negative" w:val="False"/>
          <w:attr w:name="HasSpace" w:val="False"/>
          <w:attr w:name="SourceValue" w:val="8"/>
          <w:attr w:name="UnitName" w:val="公里"/>
        </w:smartTagPr>
        <w:r w:rsidRPr="005B7B2E">
          <w:rPr>
            <w:rFonts w:ascii="標楷體" w:eastAsia="標楷體" w:hAnsi="標楷體" w:hint="eastAsia"/>
            <w:sz w:val="28"/>
            <w:szCs w:val="28"/>
            <w:lang w:val="pt-BR"/>
          </w:rPr>
          <w:t>八公里</w:t>
        </w:r>
      </w:smartTag>
      <w:r w:rsidRPr="005B7B2E">
        <w:rPr>
          <w:rFonts w:ascii="標楷體" w:eastAsia="標楷體" w:hAnsi="標楷體" w:hint="eastAsia"/>
          <w:sz w:val="28"/>
          <w:szCs w:val="28"/>
          <w:lang w:val="pt-BR"/>
        </w:rPr>
        <w:t>以下免費。</w:t>
      </w:r>
    </w:p>
    <w:bookmarkEnd w:id="0"/>
    <w:p w:rsidR="001135AD" w:rsidRPr="005B7B2E" w:rsidRDefault="001135AD" w:rsidP="00E9778E">
      <w:pPr>
        <w:spacing w:line="360" w:lineRule="auto"/>
        <w:ind w:leftChars="9" w:left="772" w:rightChars="29" w:right="70" w:hangingChars="268" w:hanging="750"/>
        <w:jc w:val="both"/>
        <w:rPr>
          <w:rFonts w:ascii="標楷體" w:eastAsia="標楷體" w:hAnsi="標楷體" w:hint="eastAsia"/>
          <w:sz w:val="28"/>
          <w:szCs w:val="28"/>
          <w:lang w:val="pt-BR"/>
        </w:rPr>
      </w:pPr>
    </w:p>
    <w:p w:rsidR="001135AD" w:rsidRPr="005B7B2E" w:rsidRDefault="001135AD" w:rsidP="00E9778E">
      <w:pPr>
        <w:spacing w:line="360" w:lineRule="auto"/>
        <w:ind w:leftChars="9" w:left="772" w:rightChars="29" w:right="70" w:hangingChars="268" w:hanging="750"/>
        <w:jc w:val="both"/>
        <w:rPr>
          <w:rFonts w:ascii="標楷體" w:eastAsia="標楷體" w:hAnsi="標楷體" w:hint="eastAsia"/>
          <w:lang w:val="pt-BR"/>
        </w:rPr>
      </w:pPr>
      <w:r w:rsidRPr="005B7B2E">
        <w:rPr>
          <w:rFonts w:ascii="標楷體" w:eastAsia="標楷體" w:hAnsi="標楷體" w:hint="eastAsia"/>
          <w:sz w:val="28"/>
          <w:szCs w:val="28"/>
          <w:lang w:val="pt-BR"/>
        </w:rPr>
        <w:br w:type="page"/>
      </w:r>
    </w:p>
    <w:p w:rsidR="001135AD" w:rsidRPr="005B7B2E" w:rsidRDefault="001135AD" w:rsidP="002317D1">
      <w:pPr>
        <w:spacing w:line="360" w:lineRule="exact"/>
        <w:ind w:rightChars="29" w:right="70" w:firstLineChars="8" w:firstLine="21"/>
        <w:jc w:val="both"/>
        <w:rPr>
          <w:rFonts w:ascii="標楷體" w:eastAsia="標楷體" w:hAnsi="標楷體" w:hint="eastAsia"/>
          <w:sz w:val="26"/>
          <w:szCs w:val="26"/>
          <w:lang w:val="pt-BR"/>
        </w:rPr>
      </w:pPr>
    </w:p>
    <w:p w:rsidR="001135AD" w:rsidRPr="005B7B2E" w:rsidRDefault="001135AD" w:rsidP="00671EFF">
      <w:pPr>
        <w:ind w:rightChars="29" w:right="70" w:firstLineChars="8" w:firstLine="21"/>
        <w:jc w:val="both"/>
        <w:rPr>
          <w:rFonts w:ascii="標楷體" w:eastAsia="標楷體" w:hAnsi="標楷體" w:hint="eastAsia"/>
          <w:sz w:val="28"/>
          <w:szCs w:val="28"/>
        </w:rPr>
      </w:pPr>
      <w:r w:rsidRPr="005B7B2E">
        <w:rPr>
          <w:rFonts w:ascii="標楷體" w:eastAsia="標楷體" w:hAnsi="標楷體" w:hint="eastAsia"/>
          <w:noProof/>
          <w:color w:val="0000FF"/>
          <w:sz w:val="26"/>
          <w:szCs w:val="26"/>
        </w:rPr>
        <w:pict>
          <v:line id="_x0000_s1029" style="position:absolute;left:0;text-align:left;flip:x y;z-index:251667968" from="303.55pt,326.75pt" to="320.6pt,354.85pt" strokecolor="red" strokeweight="6pt">
            <v:stroke endarrow="block"/>
          </v:line>
        </w:pict>
      </w:r>
      <w:r w:rsidRPr="005B7B2E">
        <w:rPr>
          <w:rFonts w:ascii="標楷體" w:eastAsia="標楷體" w:hAnsi="標楷體" w:hint="eastAsia"/>
          <w:noProof/>
        </w:rPr>
      </w:r>
      <w:r w:rsidRPr="005B7B2E">
        <w:rPr>
          <w:rFonts w:ascii="標楷體" w:eastAsia="標楷體" w:hAnsi="標楷體" w:hint="eastAsia"/>
          <w:sz w:val="26"/>
          <w:szCs w:val="26"/>
        </w:rPr>
        <w:pict>
          <v:shape id="_x0000_s1027" type="#_x0000_t75" style="width:436.15pt;height:616.8pt;mso-position-horizontal-relative:char;mso-position-vertical-relative:line">
            <v:imagedata r:id="rId21" o:title="行政院農業委員會農業試驗所平面配置圖"/>
            <w10:wrap type="none"/>
            <w10:anchorlock/>
          </v:shape>
        </w:pict>
      </w:r>
    </w:p>
    <w:p w:rsidR="005E51E5" w:rsidRPr="00F6453E" w:rsidRDefault="005E51E5" w:rsidP="005E51E5">
      <w:pPr>
        <w:rPr>
          <w:rFonts w:ascii="標楷體" w:eastAsia="標楷體" w:hAnsi="標楷體"/>
        </w:rPr>
      </w:pPr>
    </w:p>
    <w:sectPr w:rsidR="005E51E5" w:rsidRPr="00F6453E" w:rsidSect="000014B2">
      <w:footerReference w:type="default" r:id="rId22"/>
      <w:pgSz w:w="11906" w:h="16838"/>
      <w:pgMar w:top="1418" w:right="1418" w:bottom="1418" w:left="1418" w:header="851" w:footer="992" w:gutter="0"/>
      <w:pgNumType w:fmt="numberInDash"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6E87" w:rsidRDefault="00DC6E87" w:rsidP="00222AE5">
      <w:r>
        <w:separator/>
      </w:r>
    </w:p>
  </w:endnote>
  <w:endnote w:type="continuationSeparator" w:id="0">
    <w:p w:rsidR="00DC6E87" w:rsidRDefault="00DC6E87" w:rsidP="00222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華康標楷體(P)">
    <w:panose1 w:val="03000500000000000000"/>
    <w:charset w:val="88"/>
    <w:family w:val="script"/>
    <w:pitch w:val="variable"/>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DF Kai Shu">
    <w:altName w:val="標楷體"/>
    <w:panose1 w:val="00000000000000000000"/>
    <w:charset w:val="88"/>
    <w:family w:val="script"/>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1046252"/>
      <w:docPartObj>
        <w:docPartGallery w:val="Page Numbers (Bottom of Page)"/>
        <w:docPartUnique/>
      </w:docPartObj>
    </w:sdtPr>
    <w:sdtEndPr>
      <w:rPr>
        <w:rFonts w:ascii="標楷體" w:eastAsia="標楷體" w:hAnsi="標楷體" w:hint="eastAsia"/>
      </w:rPr>
    </w:sdtEndPr>
    <w:sdtContent>
      <w:p w:rsidR="00C33E41" w:rsidRPr="00111F64" w:rsidRDefault="007B6B8A" w:rsidP="007B6B8A">
        <w:pPr>
          <w:pStyle w:val="a5"/>
          <w:jc w:val="center"/>
          <w:rPr>
            <w:rFonts w:ascii="標楷體" w:eastAsia="標楷體" w:hAnsi="標楷體"/>
          </w:rPr>
        </w:pPr>
        <w:r w:rsidRPr="00111F64">
          <w:rPr>
            <w:rFonts w:ascii="標楷體" w:eastAsia="標楷體" w:hAnsi="標楷體" w:hint="eastAsia"/>
          </w:rPr>
          <w:fldChar w:fldCharType="begin"/>
        </w:r>
        <w:r w:rsidRPr="00111F64">
          <w:rPr>
            <w:rFonts w:ascii="標楷體" w:eastAsia="標楷體" w:hAnsi="標楷體" w:hint="eastAsia"/>
          </w:rPr>
          <w:instrText>PAGE   \* MERGEFORMAT</w:instrText>
        </w:r>
        <w:r w:rsidRPr="00111F64">
          <w:rPr>
            <w:rFonts w:ascii="標楷體" w:eastAsia="標楷體" w:hAnsi="標楷體" w:hint="eastAsia"/>
          </w:rPr>
          <w:fldChar w:fldCharType="separate"/>
        </w:r>
        <w:r w:rsidR="001135AD" w:rsidRPr="001135AD">
          <w:rPr>
            <w:rFonts w:ascii="標楷體" w:eastAsia="標楷體" w:hAnsi="標楷體"/>
            <w:noProof/>
            <w:lang w:val="zh-TW"/>
          </w:rPr>
          <w:t>-</w:t>
        </w:r>
        <w:r w:rsidR="001135AD">
          <w:rPr>
            <w:rFonts w:ascii="標楷體" w:eastAsia="標楷體" w:hAnsi="標楷體"/>
            <w:noProof/>
          </w:rPr>
          <w:t xml:space="preserve"> 7 -</w:t>
        </w:r>
        <w:r w:rsidRPr="00111F64">
          <w:rPr>
            <w:rFonts w:ascii="標楷體" w:eastAsia="標楷體" w:hAnsi="標楷體" w:hint="eastAsia"/>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6E87" w:rsidRDefault="00DC6E87" w:rsidP="00222AE5">
      <w:r>
        <w:separator/>
      </w:r>
    </w:p>
  </w:footnote>
  <w:footnote w:type="continuationSeparator" w:id="0">
    <w:p w:rsidR="00DC6E87" w:rsidRDefault="00DC6E87" w:rsidP="00222A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80AC6"/>
    <w:multiLevelType w:val="hybridMultilevel"/>
    <w:tmpl w:val="081A3D16"/>
    <w:lvl w:ilvl="0" w:tplc="0409000F">
      <w:start w:val="1"/>
      <w:numFmt w:val="decimal"/>
      <w:lvlText w:val="%1."/>
      <w:lvlJc w:val="left"/>
      <w:pPr>
        <w:tabs>
          <w:tab w:val="num" w:pos="480"/>
        </w:tabs>
        <w:ind w:left="480" w:hanging="480"/>
      </w:pPr>
    </w:lvl>
    <w:lvl w:ilvl="1" w:tplc="1F0ED132">
      <w:start w:val="1"/>
      <w:numFmt w:val="decimal"/>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2B7B4A0C"/>
    <w:multiLevelType w:val="hybridMultilevel"/>
    <w:tmpl w:val="20A83CC2"/>
    <w:lvl w:ilvl="0" w:tplc="BE6E2F10">
      <w:start w:val="2"/>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351D5BD7"/>
    <w:multiLevelType w:val="hybridMultilevel"/>
    <w:tmpl w:val="037E68B2"/>
    <w:lvl w:ilvl="0" w:tplc="04090015">
      <w:start w:val="1"/>
      <w:numFmt w:val="taiwaneseCountingThousand"/>
      <w:lvlText w:val="%1、"/>
      <w:lvlJc w:val="left"/>
      <w:pPr>
        <w:ind w:left="480" w:hanging="480"/>
      </w:pPr>
    </w:lvl>
    <w:lvl w:ilvl="1" w:tplc="E6FA8144">
      <w:start w:val="1"/>
      <w:numFmt w:val="taiwaneseCountingThousand"/>
      <w:lvlText w:val="%2、"/>
      <w:lvlJc w:val="left"/>
      <w:pPr>
        <w:ind w:left="1048" w:hanging="480"/>
      </w:pPr>
      <w:rPr>
        <w:rFonts w:ascii="華康標楷體(P)" w:eastAsia="華康標楷體(P)" w:hAnsi="Times New Roman" w:cs="Times New Roman"/>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3625564A"/>
    <w:multiLevelType w:val="hybridMultilevel"/>
    <w:tmpl w:val="5BA669C4"/>
    <w:lvl w:ilvl="0" w:tplc="CD32A9FA">
      <w:start w:val="1"/>
      <w:numFmt w:val="taiwaneseCountingThousand"/>
      <w:lvlText w:val="(%1)"/>
      <w:lvlJc w:val="left"/>
      <w:pPr>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8DC0632"/>
    <w:multiLevelType w:val="hybridMultilevel"/>
    <w:tmpl w:val="DACA1970"/>
    <w:lvl w:ilvl="0" w:tplc="852ECA50">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59322D54"/>
    <w:multiLevelType w:val="hybridMultilevel"/>
    <w:tmpl w:val="6650ABEE"/>
    <w:lvl w:ilvl="0" w:tplc="04090015">
      <w:start w:val="1"/>
      <w:numFmt w:val="taiwaneseCountingThousand"/>
      <w:lvlText w:val="%1、"/>
      <w:lvlJc w:val="left"/>
      <w:pPr>
        <w:ind w:left="480" w:hanging="480"/>
      </w:pPr>
    </w:lvl>
    <w:lvl w:ilvl="1" w:tplc="04090015">
      <w:start w:val="1"/>
      <w:numFmt w:val="taiwaneseCountingThousand"/>
      <w:lvlText w:val="%2、"/>
      <w:lvlJc w:val="left"/>
      <w:pPr>
        <w:ind w:left="2182" w:hanging="480"/>
      </w:pPr>
      <w:rPr>
        <w:rFonts w:hint="eastAsia"/>
      </w:rPr>
    </w:lvl>
    <w:lvl w:ilvl="2" w:tplc="78A02CEA">
      <w:start w:val="1"/>
      <w:numFmt w:val="taiwaneseCountingThousand"/>
      <w:lvlText w:val="(%3)"/>
      <w:lvlJc w:val="left"/>
      <w:pPr>
        <w:ind w:left="1485" w:hanging="525"/>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6241203C"/>
    <w:multiLevelType w:val="hybridMultilevel"/>
    <w:tmpl w:val="A1C47792"/>
    <w:lvl w:ilvl="0" w:tplc="6D4C9D0E">
      <w:start w:val="1"/>
      <w:numFmt w:val="taiwaneseCountingThousand"/>
      <w:lvlText w:val="(%1)"/>
      <w:lvlJc w:val="left"/>
      <w:pPr>
        <w:ind w:left="1146" w:hanging="480"/>
      </w:pPr>
      <w:rPr>
        <w:rFonts w:hint="default"/>
      </w:rPr>
    </w:lvl>
    <w:lvl w:ilvl="1" w:tplc="04090019" w:tentative="1">
      <w:start w:val="1"/>
      <w:numFmt w:val="ideographTraditional"/>
      <w:lvlText w:val="%2、"/>
      <w:lvlJc w:val="left"/>
      <w:pPr>
        <w:ind w:left="1626" w:hanging="480"/>
      </w:pPr>
    </w:lvl>
    <w:lvl w:ilvl="2" w:tplc="0409001B" w:tentative="1">
      <w:start w:val="1"/>
      <w:numFmt w:val="lowerRoman"/>
      <w:lvlText w:val="%3."/>
      <w:lvlJc w:val="right"/>
      <w:pPr>
        <w:ind w:left="2106" w:hanging="480"/>
      </w:pPr>
    </w:lvl>
    <w:lvl w:ilvl="3" w:tplc="0409000F" w:tentative="1">
      <w:start w:val="1"/>
      <w:numFmt w:val="decimal"/>
      <w:lvlText w:val="%4."/>
      <w:lvlJc w:val="left"/>
      <w:pPr>
        <w:ind w:left="2586" w:hanging="480"/>
      </w:pPr>
    </w:lvl>
    <w:lvl w:ilvl="4" w:tplc="04090019" w:tentative="1">
      <w:start w:val="1"/>
      <w:numFmt w:val="ideographTraditional"/>
      <w:lvlText w:val="%5、"/>
      <w:lvlJc w:val="left"/>
      <w:pPr>
        <w:ind w:left="3066" w:hanging="480"/>
      </w:pPr>
    </w:lvl>
    <w:lvl w:ilvl="5" w:tplc="0409001B" w:tentative="1">
      <w:start w:val="1"/>
      <w:numFmt w:val="lowerRoman"/>
      <w:lvlText w:val="%6."/>
      <w:lvlJc w:val="right"/>
      <w:pPr>
        <w:ind w:left="3546" w:hanging="480"/>
      </w:pPr>
    </w:lvl>
    <w:lvl w:ilvl="6" w:tplc="0409000F" w:tentative="1">
      <w:start w:val="1"/>
      <w:numFmt w:val="decimal"/>
      <w:lvlText w:val="%7."/>
      <w:lvlJc w:val="left"/>
      <w:pPr>
        <w:ind w:left="4026" w:hanging="480"/>
      </w:pPr>
    </w:lvl>
    <w:lvl w:ilvl="7" w:tplc="04090019" w:tentative="1">
      <w:start w:val="1"/>
      <w:numFmt w:val="ideographTraditional"/>
      <w:lvlText w:val="%8、"/>
      <w:lvlJc w:val="left"/>
      <w:pPr>
        <w:ind w:left="4506" w:hanging="480"/>
      </w:pPr>
    </w:lvl>
    <w:lvl w:ilvl="8" w:tplc="0409001B" w:tentative="1">
      <w:start w:val="1"/>
      <w:numFmt w:val="lowerRoman"/>
      <w:lvlText w:val="%9."/>
      <w:lvlJc w:val="right"/>
      <w:pPr>
        <w:ind w:left="4986" w:hanging="480"/>
      </w:pPr>
    </w:lvl>
  </w:abstractNum>
  <w:abstractNum w:abstractNumId="7">
    <w:nsid w:val="634B0B76"/>
    <w:multiLevelType w:val="hybridMultilevel"/>
    <w:tmpl w:val="A35214FC"/>
    <w:lvl w:ilvl="0" w:tplc="04090003">
      <w:start w:val="1"/>
      <w:numFmt w:val="bullet"/>
      <w:lvlText w:val=""/>
      <w:lvlJc w:val="left"/>
      <w:pPr>
        <w:tabs>
          <w:tab w:val="num" w:pos="502"/>
        </w:tabs>
        <w:ind w:left="502" w:hanging="480"/>
      </w:pPr>
      <w:rPr>
        <w:rFonts w:ascii="Wingdings" w:hAnsi="Wingdings" w:hint="default"/>
      </w:rPr>
    </w:lvl>
    <w:lvl w:ilvl="1" w:tplc="04090003" w:tentative="1">
      <w:start w:val="1"/>
      <w:numFmt w:val="bullet"/>
      <w:lvlText w:val=""/>
      <w:lvlJc w:val="left"/>
      <w:pPr>
        <w:tabs>
          <w:tab w:val="num" w:pos="982"/>
        </w:tabs>
        <w:ind w:left="982" w:hanging="480"/>
      </w:pPr>
      <w:rPr>
        <w:rFonts w:ascii="Wingdings" w:hAnsi="Wingdings" w:hint="default"/>
      </w:rPr>
    </w:lvl>
    <w:lvl w:ilvl="2" w:tplc="04090005" w:tentative="1">
      <w:start w:val="1"/>
      <w:numFmt w:val="bullet"/>
      <w:lvlText w:val=""/>
      <w:lvlJc w:val="left"/>
      <w:pPr>
        <w:tabs>
          <w:tab w:val="num" w:pos="1462"/>
        </w:tabs>
        <w:ind w:left="1462" w:hanging="480"/>
      </w:pPr>
      <w:rPr>
        <w:rFonts w:ascii="Wingdings" w:hAnsi="Wingdings" w:hint="default"/>
      </w:rPr>
    </w:lvl>
    <w:lvl w:ilvl="3" w:tplc="04090001" w:tentative="1">
      <w:start w:val="1"/>
      <w:numFmt w:val="bullet"/>
      <w:lvlText w:val=""/>
      <w:lvlJc w:val="left"/>
      <w:pPr>
        <w:tabs>
          <w:tab w:val="num" w:pos="1942"/>
        </w:tabs>
        <w:ind w:left="1942" w:hanging="480"/>
      </w:pPr>
      <w:rPr>
        <w:rFonts w:ascii="Wingdings" w:hAnsi="Wingdings" w:hint="default"/>
      </w:rPr>
    </w:lvl>
    <w:lvl w:ilvl="4" w:tplc="04090003" w:tentative="1">
      <w:start w:val="1"/>
      <w:numFmt w:val="bullet"/>
      <w:lvlText w:val=""/>
      <w:lvlJc w:val="left"/>
      <w:pPr>
        <w:tabs>
          <w:tab w:val="num" w:pos="2422"/>
        </w:tabs>
        <w:ind w:left="2422" w:hanging="480"/>
      </w:pPr>
      <w:rPr>
        <w:rFonts w:ascii="Wingdings" w:hAnsi="Wingdings" w:hint="default"/>
      </w:rPr>
    </w:lvl>
    <w:lvl w:ilvl="5" w:tplc="04090005" w:tentative="1">
      <w:start w:val="1"/>
      <w:numFmt w:val="bullet"/>
      <w:lvlText w:val=""/>
      <w:lvlJc w:val="left"/>
      <w:pPr>
        <w:tabs>
          <w:tab w:val="num" w:pos="2902"/>
        </w:tabs>
        <w:ind w:left="2902" w:hanging="480"/>
      </w:pPr>
      <w:rPr>
        <w:rFonts w:ascii="Wingdings" w:hAnsi="Wingdings" w:hint="default"/>
      </w:rPr>
    </w:lvl>
    <w:lvl w:ilvl="6" w:tplc="04090001" w:tentative="1">
      <w:start w:val="1"/>
      <w:numFmt w:val="bullet"/>
      <w:lvlText w:val=""/>
      <w:lvlJc w:val="left"/>
      <w:pPr>
        <w:tabs>
          <w:tab w:val="num" w:pos="3382"/>
        </w:tabs>
        <w:ind w:left="3382" w:hanging="480"/>
      </w:pPr>
      <w:rPr>
        <w:rFonts w:ascii="Wingdings" w:hAnsi="Wingdings" w:hint="default"/>
      </w:rPr>
    </w:lvl>
    <w:lvl w:ilvl="7" w:tplc="04090003" w:tentative="1">
      <w:start w:val="1"/>
      <w:numFmt w:val="bullet"/>
      <w:lvlText w:val=""/>
      <w:lvlJc w:val="left"/>
      <w:pPr>
        <w:tabs>
          <w:tab w:val="num" w:pos="3862"/>
        </w:tabs>
        <w:ind w:left="3862" w:hanging="480"/>
      </w:pPr>
      <w:rPr>
        <w:rFonts w:ascii="Wingdings" w:hAnsi="Wingdings" w:hint="default"/>
      </w:rPr>
    </w:lvl>
    <w:lvl w:ilvl="8" w:tplc="04090005" w:tentative="1">
      <w:start w:val="1"/>
      <w:numFmt w:val="bullet"/>
      <w:lvlText w:val=""/>
      <w:lvlJc w:val="left"/>
      <w:pPr>
        <w:tabs>
          <w:tab w:val="num" w:pos="4342"/>
        </w:tabs>
        <w:ind w:left="4342" w:hanging="480"/>
      </w:pPr>
      <w:rPr>
        <w:rFonts w:ascii="Wingdings" w:hAnsi="Wingdings" w:hint="default"/>
      </w:rPr>
    </w:lvl>
  </w:abstractNum>
  <w:abstractNum w:abstractNumId="8">
    <w:nsid w:val="733E60E6"/>
    <w:multiLevelType w:val="hybridMultilevel"/>
    <w:tmpl w:val="3A009E4E"/>
    <w:lvl w:ilvl="0" w:tplc="BE6E2F10">
      <w:start w:val="2"/>
      <w:numFmt w:val="taiwaneseCountingThousand"/>
      <w:lvlText w:val="%1、"/>
      <w:lvlJc w:val="left"/>
      <w:pPr>
        <w:ind w:left="720" w:hanging="720"/>
      </w:pPr>
      <w:rPr>
        <w:rFonts w:hint="default"/>
      </w:rPr>
    </w:lvl>
    <w:lvl w:ilvl="1" w:tplc="EB06F768">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5"/>
  </w:num>
  <w:num w:numId="3">
    <w:abstractNumId w:val="2"/>
  </w:num>
  <w:num w:numId="4">
    <w:abstractNumId w:val="3"/>
  </w:num>
  <w:num w:numId="5">
    <w:abstractNumId w:val="1"/>
  </w:num>
  <w:num w:numId="6">
    <w:abstractNumId w:val="6"/>
  </w:num>
  <w:num w:numId="7">
    <w:abstractNumId w:val="8"/>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052"/>
    <w:rsid w:val="000007C4"/>
    <w:rsid w:val="000014B2"/>
    <w:rsid w:val="00002CFD"/>
    <w:rsid w:val="0000365B"/>
    <w:rsid w:val="0000492A"/>
    <w:rsid w:val="000052B0"/>
    <w:rsid w:val="00007358"/>
    <w:rsid w:val="00007A2A"/>
    <w:rsid w:val="0001187C"/>
    <w:rsid w:val="00013DB2"/>
    <w:rsid w:val="0001515F"/>
    <w:rsid w:val="00016DA8"/>
    <w:rsid w:val="00023EF6"/>
    <w:rsid w:val="00024020"/>
    <w:rsid w:val="00025B03"/>
    <w:rsid w:val="00030A1D"/>
    <w:rsid w:val="00030E15"/>
    <w:rsid w:val="00030FCA"/>
    <w:rsid w:val="00032B27"/>
    <w:rsid w:val="000341B2"/>
    <w:rsid w:val="0003681C"/>
    <w:rsid w:val="000410BD"/>
    <w:rsid w:val="000428BE"/>
    <w:rsid w:val="000428DE"/>
    <w:rsid w:val="000454A0"/>
    <w:rsid w:val="000457C1"/>
    <w:rsid w:val="00050F63"/>
    <w:rsid w:val="000537A8"/>
    <w:rsid w:val="00056480"/>
    <w:rsid w:val="00056C17"/>
    <w:rsid w:val="00057039"/>
    <w:rsid w:val="00062F1E"/>
    <w:rsid w:val="00063227"/>
    <w:rsid w:val="00067B13"/>
    <w:rsid w:val="00073D44"/>
    <w:rsid w:val="00074E04"/>
    <w:rsid w:val="00082975"/>
    <w:rsid w:val="00084706"/>
    <w:rsid w:val="00086C94"/>
    <w:rsid w:val="00091016"/>
    <w:rsid w:val="000946DC"/>
    <w:rsid w:val="0009567C"/>
    <w:rsid w:val="00097947"/>
    <w:rsid w:val="000A1F23"/>
    <w:rsid w:val="000B023B"/>
    <w:rsid w:val="000B0D17"/>
    <w:rsid w:val="000B3997"/>
    <w:rsid w:val="000B5654"/>
    <w:rsid w:val="000B581A"/>
    <w:rsid w:val="000C0ABC"/>
    <w:rsid w:val="000E0D58"/>
    <w:rsid w:val="000E468D"/>
    <w:rsid w:val="000E5738"/>
    <w:rsid w:val="000E74B3"/>
    <w:rsid w:val="000E7A33"/>
    <w:rsid w:val="000F48C0"/>
    <w:rsid w:val="000F5085"/>
    <w:rsid w:val="001000DC"/>
    <w:rsid w:val="00100AE8"/>
    <w:rsid w:val="00101F20"/>
    <w:rsid w:val="00105237"/>
    <w:rsid w:val="001055B9"/>
    <w:rsid w:val="00106059"/>
    <w:rsid w:val="001064EC"/>
    <w:rsid w:val="00107E99"/>
    <w:rsid w:val="00111F64"/>
    <w:rsid w:val="001135AD"/>
    <w:rsid w:val="0011452F"/>
    <w:rsid w:val="00117E35"/>
    <w:rsid w:val="00120437"/>
    <w:rsid w:val="00121928"/>
    <w:rsid w:val="00123BBA"/>
    <w:rsid w:val="00127885"/>
    <w:rsid w:val="00127D0A"/>
    <w:rsid w:val="0013247A"/>
    <w:rsid w:val="00132F93"/>
    <w:rsid w:val="00136040"/>
    <w:rsid w:val="0014148F"/>
    <w:rsid w:val="0014691C"/>
    <w:rsid w:val="00147C39"/>
    <w:rsid w:val="00151D86"/>
    <w:rsid w:val="00153535"/>
    <w:rsid w:val="001601D6"/>
    <w:rsid w:val="001669A1"/>
    <w:rsid w:val="00166D7C"/>
    <w:rsid w:val="00171757"/>
    <w:rsid w:val="00171C0C"/>
    <w:rsid w:val="00174204"/>
    <w:rsid w:val="00174F97"/>
    <w:rsid w:val="001759A0"/>
    <w:rsid w:val="00175A4C"/>
    <w:rsid w:val="001824A9"/>
    <w:rsid w:val="00192BD7"/>
    <w:rsid w:val="00193A09"/>
    <w:rsid w:val="001959AD"/>
    <w:rsid w:val="001A01E6"/>
    <w:rsid w:val="001A6373"/>
    <w:rsid w:val="001B0B58"/>
    <w:rsid w:val="001B17C2"/>
    <w:rsid w:val="001B6474"/>
    <w:rsid w:val="001C111D"/>
    <w:rsid w:val="001C4F18"/>
    <w:rsid w:val="001C51A7"/>
    <w:rsid w:val="001C55B1"/>
    <w:rsid w:val="001C6331"/>
    <w:rsid w:val="001D0047"/>
    <w:rsid w:val="001E00E4"/>
    <w:rsid w:val="001E5188"/>
    <w:rsid w:val="00200622"/>
    <w:rsid w:val="00202C25"/>
    <w:rsid w:val="00204D94"/>
    <w:rsid w:val="00206739"/>
    <w:rsid w:val="00210B79"/>
    <w:rsid w:val="002116D6"/>
    <w:rsid w:val="002153EC"/>
    <w:rsid w:val="00220326"/>
    <w:rsid w:val="00222AE5"/>
    <w:rsid w:val="0022395A"/>
    <w:rsid w:val="002273AB"/>
    <w:rsid w:val="00230020"/>
    <w:rsid w:val="00230C28"/>
    <w:rsid w:val="00233F3C"/>
    <w:rsid w:val="00237AC1"/>
    <w:rsid w:val="00240729"/>
    <w:rsid w:val="00241D16"/>
    <w:rsid w:val="00241D59"/>
    <w:rsid w:val="0024308E"/>
    <w:rsid w:val="002455EC"/>
    <w:rsid w:val="0024678E"/>
    <w:rsid w:val="00247905"/>
    <w:rsid w:val="00247FAC"/>
    <w:rsid w:val="002507FF"/>
    <w:rsid w:val="00251983"/>
    <w:rsid w:val="00251DC3"/>
    <w:rsid w:val="002525EC"/>
    <w:rsid w:val="002553CC"/>
    <w:rsid w:val="0026063F"/>
    <w:rsid w:val="00262AB5"/>
    <w:rsid w:val="00266A64"/>
    <w:rsid w:val="00273CB2"/>
    <w:rsid w:val="00276101"/>
    <w:rsid w:val="00281A32"/>
    <w:rsid w:val="0028723D"/>
    <w:rsid w:val="00290010"/>
    <w:rsid w:val="00293C9B"/>
    <w:rsid w:val="00296303"/>
    <w:rsid w:val="002A564F"/>
    <w:rsid w:val="002A6772"/>
    <w:rsid w:val="002A76CA"/>
    <w:rsid w:val="002B3B6D"/>
    <w:rsid w:val="002B4920"/>
    <w:rsid w:val="002C3768"/>
    <w:rsid w:val="002C3A7D"/>
    <w:rsid w:val="002C3F1D"/>
    <w:rsid w:val="002C50E4"/>
    <w:rsid w:val="002C5254"/>
    <w:rsid w:val="002C7907"/>
    <w:rsid w:val="002C7EBA"/>
    <w:rsid w:val="002D126D"/>
    <w:rsid w:val="002D4F2E"/>
    <w:rsid w:val="002E0020"/>
    <w:rsid w:val="002E0F3C"/>
    <w:rsid w:val="002E3986"/>
    <w:rsid w:val="002E4848"/>
    <w:rsid w:val="002E7589"/>
    <w:rsid w:val="002F2454"/>
    <w:rsid w:val="002F3901"/>
    <w:rsid w:val="002F415B"/>
    <w:rsid w:val="002F59D9"/>
    <w:rsid w:val="002F7A61"/>
    <w:rsid w:val="002F7AC2"/>
    <w:rsid w:val="0030009B"/>
    <w:rsid w:val="003001DD"/>
    <w:rsid w:val="00300FBF"/>
    <w:rsid w:val="003015A8"/>
    <w:rsid w:val="00303C72"/>
    <w:rsid w:val="00304519"/>
    <w:rsid w:val="00304913"/>
    <w:rsid w:val="00310E17"/>
    <w:rsid w:val="003123A6"/>
    <w:rsid w:val="00313755"/>
    <w:rsid w:val="00317D19"/>
    <w:rsid w:val="00326E49"/>
    <w:rsid w:val="00327677"/>
    <w:rsid w:val="00332F20"/>
    <w:rsid w:val="00333C81"/>
    <w:rsid w:val="00341659"/>
    <w:rsid w:val="0034218F"/>
    <w:rsid w:val="003430AD"/>
    <w:rsid w:val="0034395A"/>
    <w:rsid w:val="00347BEC"/>
    <w:rsid w:val="003524F8"/>
    <w:rsid w:val="003573A2"/>
    <w:rsid w:val="00360697"/>
    <w:rsid w:val="00364079"/>
    <w:rsid w:val="00367AA1"/>
    <w:rsid w:val="003741D2"/>
    <w:rsid w:val="00375BDA"/>
    <w:rsid w:val="00376547"/>
    <w:rsid w:val="0037672E"/>
    <w:rsid w:val="00377F0E"/>
    <w:rsid w:val="003845D8"/>
    <w:rsid w:val="003862F9"/>
    <w:rsid w:val="00387ABE"/>
    <w:rsid w:val="00390537"/>
    <w:rsid w:val="00391F40"/>
    <w:rsid w:val="00393215"/>
    <w:rsid w:val="00395A79"/>
    <w:rsid w:val="003A1C19"/>
    <w:rsid w:val="003A21DA"/>
    <w:rsid w:val="003A6CE5"/>
    <w:rsid w:val="003B031C"/>
    <w:rsid w:val="003B12D2"/>
    <w:rsid w:val="003B2A22"/>
    <w:rsid w:val="003B461C"/>
    <w:rsid w:val="003C0903"/>
    <w:rsid w:val="003C43FC"/>
    <w:rsid w:val="003C5E8E"/>
    <w:rsid w:val="003C62B9"/>
    <w:rsid w:val="003D04E5"/>
    <w:rsid w:val="003D0EA3"/>
    <w:rsid w:val="003D49A0"/>
    <w:rsid w:val="003D569D"/>
    <w:rsid w:val="003E3797"/>
    <w:rsid w:val="003E515B"/>
    <w:rsid w:val="003E5E65"/>
    <w:rsid w:val="003E6349"/>
    <w:rsid w:val="003F1476"/>
    <w:rsid w:val="003F2EBB"/>
    <w:rsid w:val="003F31F3"/>
    <w:rsid w:val="003F6470"/>
    <w:rsid w:val="003F744C"/>
    <w:rsid w:val="004008F0"/>
    <w:rsid w:val="00405C44"/>
    <w:rsid w:val="00406D37"/>
    <w:rsid w:val="00414939"/>
    <w:rsid w:val="00414F8A"/>
    <w:rsid w:val="004155EF"/>
    <w:rsid w:val="004177FA"/>
    <w:rsid w:val="004211BF"/>
    <w:rsid w:val="00421BB2"/>
    <w:rsid w:val="00421CC6"/>
    <w:rsid w:val="0042693D"/>
    <w:rsid w:val="004359DE"/>
    <w:rsid w:val="00441E90"/>
    <w:rsid w:val="00445FC9"/>
    <w:rsid w:val="00451071"/>
    <w:rsid w:val="004544D2"/>
    <w:rsid w:val="00454AF1"/>
    <w:rsid w:val="004561CB"/>
    <w:rsid w:val="00460E32"/>
    <w:rsid w:val="00461864"/>
    <w:rsid w:val="00465F56"/>
    <w:rsid w:val="00470695"/>
    <w:rsid w:val="00473805"/>
    <w:rsid w:val="004739A9"/>
    <w:rsid w:val="00485A0A"/>
    <w:rsid w:val="004900C6"/>
    <w:rsid w:val="00493D9D"/>
    <w:rsid w:val="004A187E"/>
    <w:rsid w:val="004A5F9C"/>
    <w:rsid w:val="004B120A"/>
    <w:rsid w:val="004B2998"/>
    <w:rsid w:val="004B4AB3"/>
    <w:rsid w:val="004B5072"/>
    <w:rsid w:val="004B70B9"/>
    <w:rsid w:val="004B70BD"/>
    <w:rsid w:val="004B7816"/>
    <w:rsid w:val="004B7C59"/>
    <w:rsid w:val="004B7FA2"/>
    <w:rsid w:val="004C058F"/>
    <w:rsid w:val="004C455C"/>
    <w:rsid w:val="004C4F49"/>
    <w:rsid w:val="004C5A56"/>
    <w:rsid w:val="004C6CD4"/>
    <w:rsid w:val="004C7A1E"/>
    <w:rsid w:val="004D1090"/>
    <w:rsid w:val="004D42A2"/>
    <w:rsid w:val="004D5249"/>
    <w:rsid w:val="004D565F"/>
    <w:rsid w:val="004D79D6"/>
    <w:rsid w:val="004E060C"/>
    <w:rsid w:val="004E0EE8"/>
    <w:rsid w:val="004E1A2E"/>
    <w:rsid w:val="004E616E"/>
    <w:rsid w:val="004E617C"/>
    <w:rsid w:val="004E636A"/>
    <w:rsid w:val="004E6CFB"/>
    <w:rsid w:val="00500E04"/>
    <w:rsid w:val="0050331B"/>
    <w:rsid w:val="00506802"/>
    <w:rsid w:val="005175AE"/>
    <w:rsid w:val="00517FB2"/>
    <w:rsid w:val="00520DC6"/>
    <w:rsid w:val="00522A76"/>
    <w:rsid w:val="005238E6"/>
    <w:rsid w:val="00524994"/>
    <w:rsid w:val="0052734D"/>
    <w:rsid w:val="00530D53"/>
    <w:rsid w:val="00530E7C"/>
    <w:rsid w:val="00535D92"/>
    <w:rsid w:val="005434EA"/>
    <w:rsid w:val="0055325B"/>
    <w:rsid w:val="0055676B"/>
    <w:rsid w:val="005618B4"/>
    <w:rsid w:val="0056321F"/>
    <w:rsid w:val="00565925"/>
    <w:rsid w:val="00565F33"/>
    <w:rsid w:val="00570777"/>
    <w:rsid w:val="00573FA6"/>
    <w:rsid w:val="00575B00"/>
    <w:rsid w:val="00581E6F"/>
    <w:rsid w:val="005827B3"/>
    <w:rsid w:val="00582FE5"/>
    <w:rsid w:val="00584DBA"/>
    <w:rsid w:val="00585D1A"/>
    <w:rsid w:val="00587BEE"/>
    <w:rsid w:val="005957D1"/>
    <w:rsid w:val="005A053E"/>
    <w:rsid w:val="005A3804"/>
    <w:rsid w:val="005A61D8"/>
    <w:rsid w:val="005B1AFA"/>
    <w:rsid w:val="005B2D8A"/>
    <w:rsid w:val="005B48B3"/>
    <w:rsid w:val="005B59C0"/>
    <w:rsid w:val="005B63C8"/>
    <w:rsid w:val="005C0542"/>
    <w:rsid w:val="005C2198"/>
    <w:rsid w:val="005C7C05"/>
    <w:rsid w:val="005D0454"/>
    <w:rsid w:val="005D33E4"/>
    <w:rsid w:val="005D5433"/>
    <w:rsid w:val="005D6FA8"/>
    <w:rsid w:val="005D7389"/>
    <w:rsid w:val="005E0B42"/>
    <w:rsid w:val="005E19E9"/>
    <w:rsid w:val="005E1F1C"/>
    <w:rsid w:val="005E3A57"/>
    <w:rsid w:val="005E51E5"/>
    <w:rsid w:val="005E51F9"/>
    <w:rsid w:val="005E6E8C"/>
    <w:rsid w:val="005E75FB"/>
    <w:rsid w:val="005F0310"/>
    <w:rsid w:val="005F3BA2"/>
    <w:rsid w:val="005F5B05"/>
    <w:rsid w:val="00603887"/>
    <w:rsid w:val="00604AB6"/>
    <w:rsid w:val="00606477"/>
    <w:rsid w:val="00607CF5"/>
    <w:rsid w:val="00612B8B"/>
    <w:rsid w:val="00613BEC"/>
    <w:rsid w:val="00615440"/>
    <w:rsid w:val="006211F8"/>
    <w:rsid w:val="00621606"/>
    <w:rsid w:val="00623F7A"/>
    <w:rsid w:val="00631750"/>
    <w:rsid w:val="006318A1"/>
    <w:rsid w:val="00631EDF"/>
    <w:rsid w:val="00633CF4"/>
    <w:rsid w:val="00634395"/>
    <w:rsid w:val="006344EB"/>
    <w:rsid w:val="00634B51"/>
    <w:rsid w:val="00642FBD"/>
    <w:rsid w:val="00647CAA"/>
    <w:rsid w:val="0065149D"/>
    <w:rsid w:val="00652AF6"/>
    <w:rsid w:val="00662FEB"/>
    <w:rsid w:val="006735FE"/>
    <w:rsid w:val="00674BCE"/>
    <w:rsid w:val="00676BA3"/>
    <w:rsid w:val="00682AB3"/>
    <w:rsid w:val="006834F4"/>
    <w:rsid w:val="00686210"/>
    <w:rsid w:val="006902EE"/>
    <w:rsid w:val="006914D7"/>
    <w:rsid w:val="006927F4"/>
    <w:rsid w:val="00694EE6"/>
    <w:rsid w:val="006977DD"/>
    <w:rsid w:val="006B5827"/>
    <w:rsid w:val="006C0895"/>
    <w:rsid w:val="006C12A6"/>
    <w:rsid w:val="006C1334"/>
    <w:rsid w:val="006C75CD"/>
    <w:rsid w:val="006C7A6E"/>
    <w:rsid w:val="006D0BEF"/>
    <w:rsid w:val="006D235F"/>
    <w:rsid w:val="006D5E2B"/>
    <w:rsid w:val="006D6E69"/>
    <w:rsid w:val="006D7096"/>
    <w:rsid w:val="006D7187"/>
    <w:rsid w:val="006D7366"/>
    <w:rsid w:val="006E3332"/>
    <w:rsid w:val="006E52DE"/>
    <w:rsid w:val="006E72E2"/>
    <w:rsid w:val="006F03AB"/>
    <w:rsid w:val="006F0FC5"/>
    <w:rsid w:val="006F6852"/>
    <w:rsid w:val="00700044"/>
    <w:rsid w:val="0070035C"/>
    <w:rsid w:val="007033BF"/>
    <w:rsid w:val="00704329"/>
    <w:rsid w:val="00707594"/>
    <w:rsid w:val="00731241"/>
    <w:rsid w:val="00731C2D"/>
    <w:rsid w:val="00733247"/>
    <w:rsid w:val="007339FB"/>
    <w:rsid w:val="00736163"/>
    <w:rsid w:val="00740E90"/>
    <w:rsid w:val="00742C1B"/>
    <w:rsid w:val="0074478B"/>
    <w:rsid w:val="00745E94"/>
    <w:rsid w:val="00750EA3"/>
    <w:rsid w:val="00756F9C"/>
    <w:rsid w:val="00761177"/>
    <w:rsid w:val="00761787"/>
    <w:rsid w:val="00761EA8"/>
    <w:rsid w:val="00762BF3"/>
    <w:rsid w:val="00764449"/>
    <w:rsid w:val="00764980"/>
    <w:rsid w:val="00765E0D"/>
    <w:rsid w:val="00767C9E"/>
    <w:rsid w:val="00770060"/>
    <w:rsid w:val="007773E1"/>
    <w:rsid w:val="007845CA"/>
    <w:rsid w:val="0079101C"/>
    <w:rsid w:val="00791C84"/>
    <w:rsid w:val="00796DC5"/>
    <w:rsid w:val="00796E5B"/>
    <w:rsid w:val="007A4093"/>
    <w:rsid w:val="007A424F"/>
    <w:rsid w:val="007A5845"/>
    <w:rsid w:val="007A5E03"/>
    <w:rsid w:val="007B2828"/>
    <w:rsid w:val="007B29F9"/>
    <w:rsid w:val="007B2FEA"/>
    <w:rsid w:val="007B3002"/>
    <w:rsid w:val="007B3A7E"/>
    <w:rsid w:val="007B48F1"/>
    <w:rsid w:val="007B6B8A"/>
    <w:rsid w:val="007C0EDF"/>
    <w:rsid w:val="007C20EB"/>
    <w:rsid w:val="007C4EA9"/>
    <w:rsid w:val="007D0E34"/>
    <w:rsid w:val="007D5E26"/>
    <w:rsid w:val="007D66AD"/>
    <w:rsid w:val="007D6C24"/>
    <w:rsid w:val="007E195E"/>
    <w:rsid w:val="007E6E88"/>
    <w:rsid w:val="007E7217"/>
    <w:rsid w:val="007F2DEC"/>
    <w:rsid w:val="007F5DC0"/>
    <w:rsid w:val="007F69CD"/>
    <w:rsid w:val="007F6D13"/>
    <w:rsid w:val="007F7858"/>
    <w:rsid w:val="008035A0"/>
    <w:rsid w:val="0080462A"/>
    <w:rsid w:val="00806239"/>
    <w:rsid w:val="00813DE4"/>
    <w:rsid w:val="00815AC8"/>
    <w:rsid w:val="0082415A"/>
    <w:rsid w:val="00824606"/>
    <w:rsid w:val="00826A3F"/>
    <w:rsid w:val="00827415"/>
    <w:rsid w:val="00831EAA"/>
    <w:rsid w:val="008338A8"/>
    <w:rsid w:val="00835EB7"/>
    <w:rsid w:val="00846EDC"/>
    <w:rsid w:val="00851CF8"/>
    <w:rsid w:val="0085232F"/>
    <w:rsid w:val="008543EA"/>
    <w:rsid w:val="0086064A"/>
    <w:rsid w:val="00861082"/>
    <w:rsid w:val="00861491"/>
    <w:rsid w:val="00862E77"/>
    <w:rsid w:val="0086356A"/>
    <w:rsid w:val="008646E8"/>
    <w:rsid w:val="00864B20"/>
    <w:rsid w:val="00864D20"/>
    <w:rsid w:val="008751AF"/>
    <w:rsid w:val="00877FE0"/>
    <w:rsid w:val="00884219"/>
    <w:rsid w:val="00884244"/>
    <w:rsid w:val="0088684D"/>
    <w:rsid w:val="00886916"/>
    <w:rsid w:val="00886CDB"/>
    <w:rsid w:val="00887F24"/>
    <w:rsid w:val="00892C1C"/>
    <w:rsid w:val="00894D83"/>
    <w:rsid w:val="00895FFB"/>
    <w:rsid w:val="008A0D21"/>
    <w:rsid w:val="008A2CF1"/>
    <w:rsid w:val="008A5B6A"/>
    <w:rsid w:val="008A6A0B"/>
    <w:rsid w:val="008A6A93"/>
    <w:rsid w:val="008A7D1F"/>
    <w:rsid w:val="008B11FB"/>
    <w:rsid w:val="008B2798"/>
    <w:rsid w:val="008B3455"/>
    <w:rsid w:val="008C01BE"/>
    <w:rsid w:val="008C01DB"/>
    <w:rsid w:val="008C35D3"/>
    <w:rsid w:val="008D1E15"/>
    <w:rsid w:val="008D1E2E"/>
    <w:rsid w:val="008D20F1"/>
    <w:rsid w:val="008D2C73"/>
    <w:rsid w:val="008D467D"/>
    <w:rsid w:val="008D52E0"/>
    <w:rsid w:val="008D5E1A"/>
    <w:rsid w:val="008D7BF3"/>
    <w:rsid w:val="008E4D14"/>
    <w:rsid w:val="008E715D"/>
    <w:rsid w:val="008E7161"/>
    <w:rsid w:val="008E7EF2"/>
    <w:rsid w:val="008F4E74"/>
    <w:rsid w:val="008F57B3"/>
    <w:rsid w:val="00902441"/>
    <w:rsid w:val="009047CE"/>
    <w:rsid w:val="009137C8"/>
    <w:rsid w:val="00917AF5"/>
    <w:rsid w:val="00920129"/>
    <w:rsid w:val="00920CBE"/>
    <w:rsid w:val="0092359D"/>
    <w:rsid w:val="00925141"/>
    <w:rsid w:val="00941CB5"/>
    <w:rsid w:val="00944170"/>
    <w:rsid w:val="00945EA9"/>
    <w:rsid w:val="0094676A"/>
    <w:rsid w:val="00954C14"/>
    <w:rsid w:val="009560C6"/>
    <w:rsid w:val="009564EF"/>
    <w:rsid w:val="0096067B"/>
    <w:rsid w:val="009646D3"/>
    <w:rsid w:val="009710E2"/>
    <w:rsid w:val="0097301F"/>
    <w:rsid w:val="00974074"/>
    <w:rsid w:val="00981E4F"/>
    <w:rsid w:val="00984C3D"/>
    <w:rsid w:val="00986EED"/>
    <w:rsid w:val="00994404"/>
    <w:rsid w:val="00994DDB"/>
    <w:rsid w:val="00996385"/>
    <w:rsid w:val="009969A8"/>
    <w:rsid w:val="009979EE"/>
    <w:rsid w:val="009A00E0"/>
    <w:rsid w:val="009A501B"/>
    <w:rsid w:val="009B30E5"/>
    <w:rsid w:val="009D709E"/>
    <w:rsid w:val="009D747F"/>
    <w:rsid w:val="009E0335"/>
    <w:rsid w:val="009E082A"/>
    <w:rsid w:val="009E1F23"/>
    <w:rsid w:val="009E38FB"/>
    <w:rsid w:val="009E648F"/>
    <w:rsid w:val="009F03C7"/>
    <w:rsid w:val="009F3E2C"/>
    <w:rsid w:val="009F7977"/>
    <w:rsid w:val="00A00BFF"/>
    <w:rsid w:val="00A01F1D"/>
    <w:rsid w:val="00A02734"/>
    <w:rsid w:val="00A037CC"/>
    <w:rsid w:val="00A060E3"/>
    <w:rsid w:val="00A07B10"/>
    <w:rsid w:val="00A10A40"/>
    <w:rsid w:val="00A10BB5"/>
    <w:rsid w:val="00A10CA9"/>
    <w:rsid w:val="00A1295E"/>
    <w:rsid w:val="00A135DB"/>
    <w:rsid w:val="00A24251"/>
    <w:rsid w:val="00A25766"/>
    <w:rsid w:val="00A316BE"/>
    <w:rsid w:val="00A330DE"/>
    <w:rsid w:val="00A33E9D"/>
    <w:rsid w:val="00A35273"/>
    <w:rsid w:val="00A42E5C"/>
    <w:rsid w:val="00A457B1"/>
    <w:rsid w:val="00A51B97"/>
    <w:rsid w:val="00A5385D"/>
    <w:rsid w:val="00A62EE7"/>
    <w:rsid w:val="00A6547D"/>
    <w:rsid w:val="00A665A5"/>
    <w:rsid w:val="00A67712"/>
    <w:rsid w:val="00A70242"/>
    <w:rsid w:val="00A72799"/>
    <w:rsid w:val="00A7475E"/>
    <w:rsid w:val="00A760EF"/>
    <w:rsid w:val="00A76933"/>
    <w:rsid w:val="00A76FE2"/>
    <w:rsid w:val="00A86ED3"/>
    <w:rsid w:val="00A86F55"/>
    <w:rsid w:val="00A97097"/>
    <w:rsid w:val="00A97114"/>
    <w:rsid w:val="00AA0D17"/>
    <w:rsid w:val="00AA1AC1"/>
    <w:rsid w:val="00AA4038"/>
    <w:rsid w:val="00AA5F52"/>
    <w:rsid w:val="00AA63F3"/>
    <w:rsid w:val="00AB0370"/>
    <w:rsid w:val="00AB1FD3"/>
    <w:rsid w:val="00AB22E4"/>
    <w:rsid w:val="00AB6B68"/>
    <w:rsid w:val="00AC0829"/>
    <w:rsid w:val="00AC5D49"/>
    <w:rsid w:val="00AD1F24"/>
    <w:rsid w:val="00AD2139"/>
    <w:rsid w:val="00AD2A9E"/>
    <w:rsid w:val="00AD560F"/>
    <w:rsid w:val="00AE4FE3"/>
    <w:rsid w:val="00AF1A33"/>
    <w:rsid w:val="00AF2892"/>
    <w:rsid w:val="00AF348E"/>
    <w:rsid w:val="00AF3D12"/>
    <w:rsid w:val="00AF48FC"/>
    <w:rsid w:val="00B007FA"/>
    <w:rsid w:val="00B00B6A"/>
    <w:rsid w:val="00B02B16"/>
    <w:rsid w:val="00B11853"/>
    <w:rsid w:val="00B17461"/>
    <w:rsid w:val="00B206FD"/>
    <w:rsid w:val="00B2544D"/>
    <w:rsid w:val="00B26737"/>
    <w:rsid w:val="00B3005D"/>
    <w:rsid w:val="00B30356"/>
    <w:rsid w:val="00B32B08"/>
    <w:rsid w:val="00B332FA"/>
    <w:rsid w:val="00B37EF2"/>
    <w:rsid w:val="00B40E44"/>
    <w:rsid w:val="00B50272"/>
    <w:rsid w:val="00B51183"/>
    <w:rsid w:val="00B56EF9"/>
    <w:rsid w:val="00B61FC8"/>
    <w:rsid w:val="00B67987"/>
    <w:rsid w:val="00B70131"/>
    <w:rsid w:val="00B7431B"/>
    <w:rsid w:val="00B748F7"/>
    <w:rsid w:val="00B75EA1"/>
    <w:rsid w:val="00B8081E"/>
    <w:rsid w:val="00B829F3"/>
    <w:rsid w:val="00B83BE5"/>
    <w:rsid w:val="00B86A53"/>
    <w:rsid w:val="00B86AE8"/>
    <w:rsid w:val="00B87EAF"/>
    <w:rsid w:val="00B90363"/>
    <w:rsid w:val="00B90712"/>
    <w:rsid w:val="00B91B9F"/>
    <w:rsid w:val="00B93610"/>
    <w:rsid w:val="00B9415C"/>
    <w:rsid w:val="00B95E5A"/>
    <w:rsid w:val="00BA00E1"/>
    <w:rsid w:val="00BA113B"/>
    <w:rsid w:val="00BA1FD0"/>
    <w:rsid w:val="00BA43D6"/>
    <w:rsid w:val="00BB055D"/>
    <w:rsid w:val="00BB087D"/>
    <w:rsid w:val="00BB0AF6"/>
    <w:rsid w:val="00BB3105"/>
    <w:rsid w:val="00BB3C06"/>
    <w:rsid w:val="00BB491A"/>
    <w:rsid w:val="00BB7CA8"/>
    <w:rsid w:val="00BC255A"/>
    <w:rsid w:val="00BC2645"/>
    <w:rsid w:val="00BC5D4E"/>
    <w:rsid w:val="00BD27EF"/>
    <w:rsid w:val="00BD398C"/>
    <w:rsid w:val="00BD62FE"/>
    <w:rsid w:val="00BD7C2D"/>
    <w:rsid w:val="00BE027F"/>
    <w:rsid w:val="00BE7BF0"/>
    <w:rsid w:val="00BF0671"/>
    <w:rsid w:val="00BF0FE8"/>
    <w:rsid w:val="00BF1298"/>
    <w:rsid w:val="00BF1D6E"/>
    <w:rsid w:val="00BF7F72"/>
    <w:rsid w:val="00C02775"/>
    <w:rsid w:val="00C052BF"/>
    <w:rsid w:val="00C06569"/>
    <w:rsid w:val="00C11107"/>
    <w:rsid w:val="00C175F8"/>
    <w:rsid w:val="00C17CAA"/>
    <w:rsid w:val="00C20B89"/>
    <w:rsid w:val="00C20F0A"/>
    <w:rsid w:val="00C23197"/>
    <w:rsid w:val="00C26941"/>
    <w:rsid w:val="00C26EC3"/>
    <w:rsid w:val="00C301C8"/>
    <w:rsid w:val="00C30AFB"/>
    <w:rsid w:val="00C32DFE"/>
    <w:rsid w:val="00C33E41"/>
    <w:rsid w:val="00C351EE"/>
    <w:rsid w:val="00C424D6"/>
    <w:rsid w:val="00C42A0B"/>
    <w:rsid w:val="00C46226"/>
    <w:rsid w:val="00C50F31"/>
    <w:rsid w:val="00C5115B"/>
    <w:rsid w:val="00C51436"/>
    <w:rsid w:val="00C54CD3"/>
    <w:rsid w:val="00C55471"/>
    <w:rsid w:val="00C56D48"/>
    <w:rsid w:val="00C56FB5"/>
    <w:rsid w:val="00C611DD"/>
    <w:rsid w:val="00C616F8"/>
    <w:rsid w:val="00C67ECA"/>
    <w:rsid w:val="00C704AC"/>
    <w:rsid w:val="00C72CE5"/>
    <w:rsid w:val="00C752CC"/>
    <w:rsid w:val="00C76506"/>
    <w:rsid w:val="00C76B0A"/>
    <w:rsid w:val="00C77E60"/>
    <w:rsid w:val="00C812C6"/>
    <w:rsid w:val="00C812F8"/>
    <w:rsid w:val="00C900B2"/>
    <w:rsid w:val="00C91463"/>
    <w:rsid w:val="00C9527F"/>
    <w:rsid w:val="00C96D66"/>
    <w:rsid w:val="00CA4086"/>
    <w:rsid w:val="00CB2EB0"/>
    <w:rsid w:val="00CB4064"/>
    <w:rsid w:val="00CB46D4"/>
    <w:rsid w:val="00CC1030"/>
    <w:rsid w:val="00CC1AC9"/>
    <w:rsid w:val="00CC2F9F"/>
    <w:rsid w:val="00CC65E5"/>
    <w:rsid w:val="00CC7423"/>
    <w:rsid w:val="00CD0B1E"/>
    <w:rsid w:val="00CD0DCD"/>
    <w:rsid w:val="00CE203D"/>
    <w:rsid w:val="00CE6029"/>
    <w:rsid w:val="00CF11CD"/>
    <w:rsid w:val="00CF3F0E"/>
    <w:rsid w:val="00D000EB"/>
    <w:rsid w:val="00D022A7"/>
    <w:rsid w:val="00D032B7"/>
    <w:rsid w:val="00D0657E"/>
    <w:rsid w:val="00D107EC"/>
    <w:rsid w:val="00D147BB"/>
    <w:rsid w:val="00D159CC"/>
    <w:rsid w:val="00D16DC5"/>
    <w:rsid w:val="00D208BD"/>
    <w:rsid w:val="00D20C88"/>
    <w:rsid w:val="00D324B9"/>
    <w:rsid w:val="00D33736"/>
    <w:rsid w:val="00D35A97"/>
    <w:rsid w:val="00D52059"/>
    <w:rsid w:val="00D53FF1"/>
    <w:rsid w:val="00D54A6D"/>
    <w:rsid w:val="00D55DDC"/>
    <w:rsid w:val="00D57DE7"/>
    <w:rsid w:val="00D60017"/>
    <w:rsid w:val="00D616A8"/>
    <w:rsid w:val="00D636C4"/>
    <w:rsid w:val="00D64E97"/>
    <w:rsid w:val="00D72BB5"/>
    <w:rsid w:val="00D770C9"/>
    <w:rsid w:val="00D800ED"/>
    <w:rsid w:val="00D83343"/>
    <w:rsid w:val="00D8368E"/>
    <w:rsid w:val="00D911C0"/>
    <w:rsid w:val="00D93514"/>
    <w:rsid w:val="00D93DD7"/>
    <w:rsid w:val="00D96CA2"/>
    <w:rsid w:val="00DA144A"/>
    <w:rsid w:val="00DA30CE"/>
    <w:rsid w:val="00DA44AB"/>
    <w:rsid w:val="00DA7111"/>
    <w:rsid w:val="00DB3E1B"/>
    <w:rsid w:val="00DB6302"/>
    <w:rsid w:val="00DC30EA"/>
    <w:rsid w:val="00DC45D2"/>
    <w:rsid w:val="00DC5B66"/>
    <w:rsid w:val="00DC6355"/>
    <w:rsid w:val="00DC6E87"/>
    <w:rsid w:val="00DD22E3"/>
    <w:rsid w:val="00DD3446"/>
    <w:rsid w:val="00DD6A13"/>
    <w:rsid w:val="00DD7C25"/>
    <w:rsid w:val="00DE16C3"/>
    <w:rsid w:val="00DE2B16"/>
    <w:rsid w:val="00DE3DBF"/>
    <w:rsid w:val="00DE41EB"/>
    <w:rsid w:val="00DE6EB1"/>
    <w:rsid w:val="00DE7B0A"/>
    <w:rsid w:val="00DF074B"/>
    <w:rsid w:val="00DF0B0A"/>
    <w:rsid w:val="00DF2BBD"/>
    <w:rsid w:val="00DF56AC"/>
    <w:rsid w:val="00DF56BC"/>
    <w:rsid w:val="00DF5F36"/>
    <w:rsid w:val="00DF7406"/>
    <w:rsid w:val="00E01886"/>
    <w:rsid w:val="00E01FFF"/>
    <w:rsid w:val="00E031A1"/>
    <w:rsid w:val="00E04F50"/>
    <w:rsid w:val="00E06052"/>
    <w:rsid w:val="00E06732"/>
    <w:rsid w:val="00E11035"/>
    <w:rsid w:val="00E2406A"/>
    <w:rsid w:val="00E25F8B"/>
    <w:rsid w:val="00E26246"/>
    <w:rsid w:val="00E31A2B"/>
    <w:rsid w:val="00E35BC9"/>
    <w:rsid w:val="00E36E5E"/>
    <w:rsid w:val="00E42489"/>
    <w:rsid w:val="00E4264B"/>
    <w:rsid w:val="00E433B0"/>
    <w:rsid w:val="00E4568D"/>
    <w:rsid w:val="00E507A4"/>
    <w:rsid w:val="00E53944"/>
    <w:rsid w:val="00E57AE1"/>
    <w:rsid w:val="00E60874"/>
    <w:rsid w:val="00E6133D"/>
    <w:rsid w:val="00E6137A"/>
    <w:rsid w:val="00E62DD8"/>
    <w:rsid w:val="00E64600"/>
    <w:rsid w:val="00E646AB"/>
    <w:rsid w:val="00E65CE1"/>
    <w:rsid w:val="00E65D18"/>
    <w:rsid w:val="00E807D4"/>
    <w:rsid w:val="00E8191A"/>
    <w:rsid w:val="00E81955"/>
    <w:rsid w:val="00E820BB"/>
    <w:rsid w:val="00E8693E"/>
    <w:rsid w:val="00E90528"/>
    <w:rsid w:val="00E93E02"/>
    <w:rsid w:val="00E96F96"/>
    <w:rsid w:val="00E97744"/>
    <w:rsid w:val="00EA2F38"/>
    <w:rsid w:val="00EA44AD"/>
    <w:rsid w:val="00EA51EC"/>
    <w:rsid w:val="00EA5757"/>
    <w:rsid w:val="00EB59A5"/>
    <w:rsid w:val="00EB5AFE"/>
    <w:rsid w:val="00EB717F"/>
    <w:rsid w:val="00EC013E"/>
    <w:rsid w:val="00EC4F3F"/>
    <w:rsid w:val="00EC5687"/>
    <w:rsid w:val="00ED1E5A"/>
    <w:rsid w:val="00ED260D"/>
    <w:rsid w:val="00EE0A72"/>
    <w:rsid w:val="00EF0BF8"/>
    <w:rsid w:val="00EF0C64"/>
    <w:rsid w:val="00EF1BAD"/>
    <w:rsid w:val="00EF2177"/>
    <w:rsid w:val="00F0042E"/>
    <w:rsid w:val="00F00803"/>
    <w:rsid w:val="00F10840"/>
    <w:rsid w:val="00F11AAD"/>
    <w:rsid w:val="00F12F06"/>
    <w:rsid w:val="00F13276"/>
    <w:rsid w:val="00F22763"/>
    <w:rsid w:val="00F30D1D"/>
    <w:rsid w:val="00F3207F"/>
    <w:rsid w:val="00F32AB5"/>
    <w:rsid w:val="00F34FED"/>
    <w:rsid w:val="00F35747"/>
    <w:rsid w:val="00F37DB2"/>
    <w:rsid w:val="00F432FA"/>
    <w:rsid w:val="00F43546"/>
    <w:rsid w:val="00F44B11"/>
    <w:rsid w:val="00F47CA3"/>
    <w:rsid w:val="00F54B55"/>
    <w:rsid w:val="00F57E7A"/>
    <w:rsid w:val="00F602D9"/>
    <w:rsid w:val="00F60861"/>
    <w:rsid w:val="00F6155B"/>
    <w:rsid w:val="00F6453E"/>
    <w:rsid w:val="00F72BB8"/>
    <w:rsid w:val="00F735DE"/>
    <w:rsid w:val="00F839D1"/>
    <w:rsid w:val="00F84786"/>
    <w:rsid w:val="00F9418D"/>
    <w:rsid w:val="00F96170"/>
    <w:rsid w:val="00F96B55"/>
    <w:rsid w:val="00FA1262"/>
    <w:rsid w:val="00FA2B7D"/>
    <w:rsid w:val="00FA3E41"/>
    <w:rsid w:val="00FA3EAF"/>
    <w:rsid w:val="00FA5E49"/>
    <w:rsid w:val="00FA681C"/>
    <w:rsid w:val="00FB0440"/>
    <w:rsid w:val="00FB1388"/>
    <w:rsid w:val="00FB2BF3"/>
    <w:rsid w:val="00FB309A"/>
    <w:rsid w:val="00FB39E4"/>
    <w:rsid w:val="00FB4EF7"/>
    <w:rsid w:val="00FB7551"/>
    <w:rsid w:val="00FC5C8D"/>
    <w:rsid w:val="00FC72C9"/>
    <w:rsid w:val="00FC7AEA"/>
    <w:rsid w:val="00FD0CE2"/>
    <w:rsid w:val="00FD1F9E"/>
    <w:rsid w:val="00FD21F6"/>
    <w:rsid w:val="00FD26A6"/>
    <w:rsid w:val="00FD7530"/>
    <w:rsid w:val="00FD7963"/>
    <w:rsid w:val="00FE2146"/>
    <w:rsid w:val="00FE3D32"/>
    <w:rsid w:val="00FE7193"/>
    <w:rsid w:val="00FF305E"/>
    <w:rsid w:val="00FF56FF"/>
    <w:rsid w:val="00FF5D0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51E5"/>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22AE5"/>
    <w:pPr>
      <w:tabs>
        <w:tab w:val="center" w:pos="4153"/>
        <w:tab w:val="right" w:pos="8306"/>
      </w:tabs>
      <w:snapToGrid w:val="0"/>
    </w:pPr>
    <w:rPr>
      <w:sz w:val="20"/>
      <w:szCs w:val="20"/>
    </w:rPr>
  </w:style>
  <w:style w:type="character" w:customStyle="1" w:styleId="a4">
    <w:name w:val="頁首 字元"/>
    <w:basedOn w:val="a0"/>
    <w:link w:val="a3"/>
    <w:uiPriority w:val="99"/>
    <w:rsid w:val="00222AE5"/>
    <w:rPr>
      <w:sz w:val="20"/>
      <w:szCs w:val="20"/>
    </w:rPr>
  </w:style>
  <w:style w:type="paragraph" w:styleId="a5">
    <w:name w:val="footer"/>
    <w:basedOn w:val="a"/>
    <w:link w:val="a6"/>
    <w:uiPriority w:val="99"/>
    <w:unhideWhenUsed/>
    <w:rsid w:val="00222AE5"/>
    <w:pPr>
      <w:tabs>
        <w:tab w:val="center" w:pos="4153"/>
        <w:tab w:val="right" w:pos="8306"/>
      </w:tabs>
      <w:snapToGrid w:val="0"/>
    </w:pPr>
    <w:rPr>
      <w:sz w:val="20"/>
      <w:szCs w:val="20"/>
    </w:rPr>
  </w:style>
  <w:style w:type="character" w:customStyle="1" w:styleId="a6">
    <w:name w:val="頁尾 字元"/>
    <w:basedOn w:val="a0"/>
    <w:link w:val="a5"/>
    <w:uiPriority w:val="99"/>
    <w:rsid w:val="00222AE5"/>
    <w:rPr>
      <w:sz w:val="20"/>
      <w:szCs w:val="20"/>
    </w:rPr>
  </w:style>
  <w:style w:type="paragraph" w:styleId="a7">
    <w:name w:val="Note Heading"/>
    <w:basedOn w:val="a"/>
    <w:next w:val="a"/>
    <w:link w:val="a8"/>
    <w:uiPriority w:val="99"/>
    <w:unhideWhenUsed/>
    <w:rsid w:val="00CA4086"/>
    <w:pPr>
      <w:jc w:val="center"/>
    </w:pPr>
  </w:style>
  <w:style w:type="character" w:customStyle="1" w:styleId="a8">
    <w:name w:val="註釋標題 字元"/>
    <w:basedOn w:val="a0"/>
    <w:link w:val="a7"/>
    <w:uiPriority w:val="99"/>
    <w:rsid w:val="00CA4086"/>
    <w:rPr>
      <w:rFonts w:ascii="Times New Roman" w:hAnsi="Times New Roman" w:cs="Times New Roman"/>
    </w:rPr>
  </w:style>
  <w:style w:type="paragraph" w:styleId="a9">
    <w:name w:val="Closing"/>
    <w:basedOn w:val="a"/>
    <w:link w:val="aa"/>
    <w:uiPriority w:val="99"/>
    <w:unhideWhenUsed/>
    <w:rsid w:val="00CA4086"/>
    <w:pPr>
      <w:ind w:leftChars="1800" w:left="100"/>
    </w:pPr>
  </w:style>
  <w:style w:type="character" w:customStyle="1" w:styleId="aa">
    <w:name w:val="結語 字元"/>
    <w:basedOn w:val="a0"/>
    <w:link w:val="a9"/>
    <w:uiPriority w:val="99"/>
    <w:rsid w:val="00CA4086"/>
    <w:rPr>
      <w:rFonts w:ascii="Times New Roman" w:hAnsi="Times New Roman" w:cs="Times New Roman"/>
    </w:rPr>
  </w:style>
  <w:style w:type="table" w:styleId="ab">
    <w:name w:val="Table Grid"/>
    <w:basedOn w:val="a1"/>
    <w:uiPriority w:val="59"/>
    <w:rsid w:val="006914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6914D7"/>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6914D7"/>
    <w:rPr>
      <w:rFonts w:asciiTheme="majorHAnsi" w:eastAsiaTheme="majorEastAsia" w:hAnsiTheme="majorHAnsi" w:cstheme="majorBidi"/>
      <w:sz w:val="18"/>
      <w:szCs w:val="18"/>
    </w:rPr>
  </w:style>
  <w:style w:type="character" w:styleId="ae">
    <w:name w:val="annotation reference"/>
    <w:uiPriority w:val="99"/>
    <w:semiHidden/>
    <w:unhideWhenUsed/>
    <w:rsid w:val="00AA63F3"/>
    <w:rPr>
      <w:sz w:val="18"/>
      <w:szCs w:val="18"/>
    </w:rPr>
  </w:style>
  <w:style w:type="paragraph" w:styleId="af">
    <w:name w:val="annotation text"/>
    <w:basedOn w:val="a"/>
    <w:link w:val="af0"/>
    <w:uiPriority w:val="99"/>
    <w:semiHidden/>
    <w:unhideWhenUsed/>
    <w:rsid w:val="00AA63F3"/>
    <w:rPr>
      <w:rFonts w:ascii="Calibri" w:hAnsi="Calibri"/>
    </w:rPr>
  </w:style>
  <w:style w:type="character" w:customStyle="1" w:styleId="af0">
    <w:name w:val="註解文字 字元"/>
    <w:basedOn w:val="a0"/>
    <w:link w:val="af"/>
    <w:uiPriority w:val="99"/>
    <w:semiHidden/>
    <w:rsid w:val="00AA63F3"/>
    <w:rPr>
      <w:rFonts w:ascii="Calibri" w:eastAsia="新細明體" w:hAnsi="Calibri" w:cs="Times New Roman"/>
    </w:rPr>
  </w:style>
  <w:style w:type="table" w:customStyle="1" w:styleId="2">
    <w:name w:val="表格格線2"/>
    <w:basedOn w:val="a1"/>
    <w:next w:val="ab"/>
    <w:uiPriority w:val="59"/>
    <w:rsid w:val="00C33E41"/>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表格格線1"/>
    <w:basedOn w:val="a1"/>
    <w:next w:val="ab"/>
    <w:uiPriority w:val="59"/>
    <w:rsid w:val="00621606"/>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qFormat/>
    <w:rsid w:val="00E6137A"/>
    <w:pPr>
      <w:ind w:leftChars="200" w:left="480"/>
    </w:pPr>
  </w:style>
  <w:style w:type="character" w:styleId="af2">
    <w:name w:val="Hyperlink"/>
    <w:basedOn w:val="a0"/>
    <w:uiPriority w:val="99"/>
    <w:unhideWhenUsed/>
    <w:rsid w:val="00002CFD"/>
    <w:rPr>
      <w:color w:val="0000FF" w:themeColor="hyperlink"/>
      <w:u w:val="single"/>
    </w:rPr>
  </w:style>
  <w:style w:type="paragraph" w:customStyle="1" w:styleId="Default">
    <w:name w:val="Default"/>
    <w:rsid w:val="000014B2"/>
    <w:pPr>
      <w:widowControl w:val="0"/>
      <w:autoSpaceDE w:val="0"/>
      <w:autoSpaceDN w:val="0"/>
      <w:adjustRightInd w:val="0"/>
    </w:pPr>
    <w:rPr>
      <w:rFonts w:ascii="DF Kai Shu" w:eastAsia="DF Kai Shu" w:hAnsi="Times New Roman" w:cs="DF Kai Shu"/>
      <w:color w:val="000000"/>
      <w:kern w:val="0"/>
      <w:szCs w:val="24"/>
    </w:rPr>
  </w:style>
  <w:style w:type="paragraph" w:styleId="Web">
    <w:name w:val="Normal (Web)"/>
    <w:basedOn w:val="a"/>
    <w:uiPriority w:val="99"/>
    <w:semiHidden/>
    <w:unhideWhenUsed/>
    <w:rsid w:val="005E51E5"/>
    <w:pPr>
      <w:widowControl/>
      <w:spacing w:before="100" w:beforeAutospacing="1" w:after="100" w:afterAutospacing="1"/>
    </w:pPr>
    <w:rPr>
      <w:rFonts w:ascii="新細明體" w:hAnsi="新細明體" w:cs="新細明體"/>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51E5"/>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22AE5"/>
    <w:pPr>
      <w:tabs>
        <w:tab w:val="center" w:pos="4153"/>
        <w:tab w:val="right" w:pos="8306"/>
      </w:tabs>
      <w:snapToGrid w:val="0"/>
    </w:pPr>
    <w:rPr>
      <w:sz w:val="20"/>
      <w:szCs w:val="20"/>
    </w:rPr>
  </w:style>
  <w:style w:type="character" w:customStyle="1" w:styleId="a4">
    <w:name w:val="頁首 字元"/>
    <w:basedOn w:val="a0"/>
    <w:link w:val="a3"/>
    <w:uiPriority w:val="99"/>
    <w:rsid w:val="00222AE5"/>
    <w:rPr>
      <w:sz w:val="20"/>
      <w:szCs w:val="20"/>
    </w:rPr>
  </w:style>
  <w:style w:type="paragraph" w:styleId="a5">
    <w:name w:val="footer"/>
    <w:basedOn w:val="a"/>
    <w:link w:val="a6"/>
    <w:uiPriority w:val="99"/>
    <w:unhideWhenUsed/>
    <w:rsid w:val="00222AE5"/>
    <w:pPr>
      <w:tabs>
        <w:tab w:val="center" w:pos="4153"/>
        <w:tab w:val="right" w:pos="8306"/>
      </w:tabs>
      <w:snapToGrid w:val="0"/>
    </w:pPr>
    <w:rPr>
      <w:sz w:val="20"/>
      <w:szCs w:val="20"/>
    </w:rPr>
  </w:style>
  <w:style w:type="character" w:customStyle="1" w:styleId="a6">
    <w:name w:val="頁尾 字元"/>
    <w:basedOn w:val="a0"/>
    <w:link w:val="a5"/>
    <w:uiPriority w:val="99"/>
    <w:rsid w:val="00222AE5"/>
    <w:rPr>
      <w:sz w:val="20"/>
      <w:szCs w:val="20"/>
    </w:rPr>
  </w:style>
  <w:style w:type="paragraph" w:styleId="a7">
    <w:name w:val="Note Heading"/>
    <w:basedOn w:val="a"/>
    <w:next w:val="a"/>
    <w:link w:val="a8"/>
    <w:uiPriority w:val="99"/>
    <w:unhideWhenUsed/>
    <w:rsid w:val="00CA4086"/>
    <w:pPr>
      <w:jc w:val="center"/>
    </w:pPr>
  </w:style>
  <w:style w:type="character" w:customStyle="1" w:styleId="a8">
    <w:name w:val="註釋標題 字元"/>
    <w:basedOn w:val="a0"/>
    <w:link w:val="a7"/>
    <w:uiPriority w:val="99"/>
    <w:rsid w:val="00CA4086"/>
    <w:rPr>
      <w:rFonts w:ascii="Times New Roman" w:hAnsi="Times New Roman" w:cs="Times New Roman"/>
    </w:rPr>
  </w:style>
  <w:style w:type="paragraph" w:styleId="a9">
    <w:name w:val="Closing"/>
    <w:basedOn w:val="a"/>
    <w:link w:val="aa"/>
    <w:uiPriority w:val="99"/>
    <w:unhideWhenUsed/>
    <w:rsid w:val="00CA4086"/>
    <w:pPr>
      <w:ind w:leftChars="1800" w:left="100"/>
    </w:pPr>
  </w:style>
  <w:style w:type="character" w:customStyle="1" w:styleId="aa">
    <w:name w:val="結語 字元"/>
    <w:basedOn w:val="a0"/>
    <w:link w:val="a9"/>
    <w:uiPriority w:val="99"/>
    <w:rsid w:val="00CA4086"/>
    <w:rPr>
      <w:rFonts w:ascii="Times New Roman" w:hAnsi="Times New Roman" w:cs="Times New Roman"/>
    </w:rPr>
  </w:style>
  <w:style w:type="table" w:styleId="ab">
    <w:name w:val="Table Grid"/>
    <w:basedOn w:val="a1"/>
    <w:uiPriority w:val="59"/>
    <w:rsid w:val="006914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6914D7"/>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6914D7"/>
    <w:rPr>
      <w:rFonts w:asciiTheme="majorHAnsi" w:eastAsiaTheme="majorEastAsia" w:hAnsiTheme="majorHAnsi" w:cstheme="majorBidi"/>
      <w:sz w:val="18"/>
      <w:szCs w:val="18"/>
    </w:rPr>
  </w:style>
  <w:style w:type="character" w:styleId="ae">
    <w:name w:val="annotation reference"/>
    <w:uiPriority w:val="99"/>
    <w:semiHidden/>
    <w:unhideWhenUsed/>
    <w:rsid w:val="00AA63F3"/>
    <w:rPr>
      <w:sz w:val="18"/>
      <w:szCs w:val="18"/>
    </w:rPr>
  </w:style>
  <w:style w:type="paragraph" w:styleId="af">
    <w:name w:val="annotation text"/>
    <w:basedOn w:val="a"/>
    <w:link w:val="af0"/>
    <w:uiPriority w:val="99"/>
    <w:semiHidden/>
    <w:unhideWhenUsed/>
    <w:rsid w:val="00AA63F3"/>
    <w:rPr>
      <w:rFonts w:ascii="Calibri" w:hAnsi="Calibri"/>
    </w:rPr>
  </w:style>
  <w:style w:type="character" w:customStyle="1" w:styleId="af0">
    <w:name w:val="註解文字 字元"/>
    <w:basedOn w:val="a0"/>
    <w:link w:val="af"/>
    <w:uiPriority w:val="99"/>
    <w:semiHidden/>
    <w:rsid w:val="00AA63F3"/>
    <w:rPr>
      <w:rFonts w:ascii="Calibri" w:eastAsia="新細明體" w:hAnsi="Calibri" w:cs="Times New Roman"/>
    </w:rPr>
  </w:style>
  <w:style w:type="table" w:customStyle="1" w:styleId="2">
    <w:name w:val="表格格線2"/>
    <w:basedOn w:val="a1"/>
    <w:next w:val="ab"/>
    <w:uiPriority w:val="59"/>
    <w:rsid w:val="00C33E41"/>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表格格線1"/>
    <w:basedOn w:val="a1"/>
    <w:next w:val="ab"/>
    <w:uiPriority w:val="59"/>
    <w:rsid w:val="00621606"/>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qFormat/>
    <w:rsid w:val="00E6137A"/>
    <w:pPr>
      <w:ind w:leftChars="200" w:left="480"/>
    </w:pPr>
  </w:style>
  <w:style w:type="character" w:styleId="af2">
    <w:name w:val="Hyperlink"/>
    <w:basedOn w:val="a0"/>
    <w:uiPriority w:val="99"/>
    <w:unhideWhenUsed/>
    <w:rsid w:val="00002CFD"/>
    <w:rPr>
      <w:color w:val="0000FF" w:themeColor="hyperlink"/>
      <w:u w:val="single"/>
    </w:rPr>
  </w:style>
  <w:style w:type="paragraph" w:customStyle="1" w:styleId="Default">
    <w:name w:val="Default"/>
    <w:rsid w:val="000014B2"/>
    <w:pPr>
      <w:widowControl w:val="0"/>
      <w:autoSpaceDE w:val="0"/>
      <w:autoSpaceDN w:val="0"/>
      <w:adjustRightInd w:val="0"/>
    </w:pPr>
    <w:rPr>
      <w:rFonts w:ascii="DF Kai Shu" w:eastAsia="DF Kai Shu" w:hAnsi="Times New Roman" w:cs="DF Kai Shu"/>
      <w:color w:val="000000"/>
      <w:kern w:val="0"/>
      <w:szCs w:val="24"/>
    </w:rPr>
  </w:style>
  <w:style w:type="paragraph" w:styleId="Web">
    <w:name w:val="Normal (Web)"/>
    <w:basedOn w:val="a"/>
    <w:uiPriority w:val="99"/>
    <w:semiHidden/>
    <w:unhideWhenUsed/>
    <w:rsid w:val="005E51E5"/>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9807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734ED-6156-45DB-BDF3-5EA587559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510</Words>
  <Characters>2913</Characters>
  <Application>Microsoft Office Word</Application>
  <DocSecurity>0</DocSecurity>
  <Lines>24</Lines>
  <Paragraphs>6</Paragraphs>
  <ScaleCrop>false</ScaleCrop>
  <Company/>
  <LinksUpToDate>false</LinksUpToDate>
  <CharactersWithSpaces>3417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生技組-陳威臣</dc:creator>
  <cp:lastModifiedBy>技服組-簡潔如</cp:lastModifiedBy>
  <cp:revision>2</cp:revision>
  <cp:lastPrinted>2019-07-18T08:59:00Z</cp:lastPrinted>
  <dcterms:created xsi:type="dcterms:W3CDTF">2019-07-29T08:16:00Z</dcterms:created>
  <dcterms:modified xsi:type="dcterms:W3CDTF">2019-07-29T08:16:00Z</dcterms:modified>
</cp:coreProperties>
</file>