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B7F32" w14:textId="1C6F5445" w:rsidR="00EC1E55" w:rsidRPr="00C618AC" w:rsidRDefault="00AD1260" w:rsidP="00C618AC">
      <w:pPr>
        <w:jc w:val="center"/>
        <w:rPr>
          <w:rFonts w:ascii="標楷體" w:eastAsia="標楷體" w:hAnsi="標楷體"/>
          <w:b/>
          <w:sz w:val="32"/>
          <w:szCs w:val="32"/>
        </w:rPr>
      </w:pPr>
      <w:r w:rsidRPr="00C618AC">
        <w:rPr>
          <w:rFonts w:ascii="標楷體" w:eastAsia="標楷體" w:hAnsi="標楷體" w:hint="eastAsia"/>
          <w:noProof/>
          <w:sz w:val="32"/>
          <w:szCs w:val="32"/>
        </w:rPr>
        <mc:AlternateContent>
          <mc:Choice Requires="wps">
            <w:drawing>
              <wp:anchor distT="0" distB="0" distL="114300" distR="114300" simplePos="0" relativeHeight="251661312" behindDoc="0" locked="0" layoutInCell="1" allowOverlap="1" wp14:anchorId="7FE79D4D" wp14:editId="59585EA3">
                <wp:simplePos x="0" y="0"/>
                <wp:positionH relativeFrom="column">
                  <wp:posOffset>-193040</wp:posOffset>
                </wp:positionH>
                <wp:positionV relativeFrom="paragraph">
                  <wp:posOffset>-339090</wp:posOffset>
                </wp:positionV>
                <wp:extent cx="848412" cy="362607"/>
                <wp:effectExtent l="0" t="0" r="27940" b="18415"/>
                <wp:wrapNone/>
                <wp:docPr id="3" name="文字方塊 3"/>
                <wp:cNvGraphicFramePr/>
                <a:graphic xmlns:a="http://schemas.openxmlformats.org/drawingml/2006/main">
                  <a:graphicData uri="http://schemas.microsoft.com/office/word/2010/wordprocessingShape">
                    <wps:wsp>
                      <wps:cNvSpPr txBox="1"/>
                      <wps:spPr>
                        <a:xfrm>
                          <a:off x="0" y="0"/>
                          <a:ext cx="84841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3FAB75" w14:textId="7F665C75" w:rsidR="00AD1260" w:rsidRPr="00C618AC" w:rsidRDefault="00AD1260" w:rsidP="00AD1260">
                            <w:pPr>
                              <w:snapToGrid w:val="0"/>
                              <w:jc w:val="center"/>
                              <w:rPr>
                                <w:rFonts w:ascii="標楷體" w:eastAsia="標楷體" w:hAnsi="標楷體"/>
                                <w:sz w:val="32"/>
                                <w:szCs w:val="32"/>
                              </w:rPr>
                            </w:pPr>
                            <w:r w:rsidRPr="00C618AC">
                              <w:rPr>
                                <w:rFonts w:ascii="標楷體" w:eastAsia="標楷體" w:hAnsi="標楷體" w:hint="eastAsia"/>
                                <w:sz w:val="32"/>
                                <w:szCs w:val="32"/>
                              </w:rPr>
                              <w:t>附件</w:t>
                            </w:r>
                            <w:r w:rsidR="004846B3" w:rsidRPr="00C618AC">
                              <w:rPr>
                                <w:rFonts w:ascii="標楷體" w:eastAsia="標楷體" w:hAnsi="標楷體" w:hint="eastAsia"/>
                                <w:sz w:val="32"/>
                                <w:szCs w:val="32"/>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79D4D" id="_x0000_t202" coordsize="21600,21600" o:spt="202" path="m,l,21600r21600,l21600,xe">
                <v:stroke joinstyle="miter"/>
                <v:path gradientshapeok="t" o:connecttype="rect"/>
              </v:shapetype>
              <v:shape id="文字方塊 3" o:spid="_x0000_s1026" type="#_x0000_t202" style="position:absolute;left:0;text-align:left;margin-left:-15.2pt;margin-top:-26.7pt;width:66.8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" fillcolor="white [3201]" strokeweight=".5pt">
                <v:textbox>
                  <w:txbxContent>
                    <w:p w14:paraId="273FAB75" w14:textId="7F665C75" w:rsidR="00AD1260" w:rsidRPr="00C618AC" w:rsidRDefault="00AD1260" w:rsidP="00AD1260">
                      <w:pPr>
                        <w:snapToGrid w:val="0"/>
                        <w:jc w:val="center"/>
                        <w:rPr>
                          <w:rFonts w:ascii="標楷體" w:eastAsia="標楷體" w:hAnsi="標楷體"/>
                          <w:sz w:val="32"/>
                          <w:szCs w:val="32"/>
                        </w:rPr>
                      </w:pPr>
                      <w:r w:rsidRPr="00C618AC">
                        <w:rPr>
                          <w:rFonts w:ascii="標楷體" w:eastAsia="標楷體" w:hAnsi="標楷體" w:hint="eastAsia"/>
                          <w:sz w:val="32"/>
                          <w:szCs w:val="32"/>
                        </w:rPr>
                        <w:t>附件</w:t>
                      </w:r>
                      <w:r w:rsidR="004846B3" w:rsidRPr="00C618AC">
                        <w:rPr>
                          <w:rFonts w:ascii="標楷體" w:eastAsia="標楷體" w:hAnsi="標楷體" w:hint="eastAsia"/>
                          <w:sz w:val="32"/>
                          <w:szCs w:val="32"/>
                        </w:rPr>
                        <w:t>一</w:t>
                      </w:r>
                    </w:p>
                  </w:txbxContent>
                </v:textbox>
              </v:shape>
            </w:pict>
          </mc:Fallback>
        </mc:AlternateContent>
      </w:r>
      <w:r w:rsidR="00EC1E55" w:rsidRPr="00C618AC">
        <w:rPr>
          <w:rFonts w:ascii="標楷體" w:eastAsia="標楷體" w:hAnsi="標楷體" w:hint="eastAsia"/>
          <w:sz w:val="32"/>
          <w:szCs w:val="32"/>
        </w:rPr>
        <w:t>「</w:t>
      </w:r>
      <w:r w:rsidR="00300977" w:rsidRPr="00C618AC">
        <w:rPr>
          <w:rFonts w:ascii="標楷體" w:eastAsia="標楷體" w:hAnsi="標楷體" w:hint="eastAsia"/>
          <w:b/>
          <w:sz w:val="32"/>
          <w:szCs w:val="32"/>
        </w:rPr>
        <w:t>馬鈴薯病毒免疫檢測試劑</w:t>
      </w:r>
      <w:r w:rsidR="00EC1E55" w:rsidRPr="00C618AC">
        <w:rPr>
          <w:rFonts w:ascii="標楷體" w:eastAsia="標楷體" w:hAnsi="標楷體" w:hint="eastAsia"/>
          <w:sz w:val="32"/>
          <w:szCs w:val="32"/>
        </w:rPr>
        <w:t>」</w:t>
      </w:r>
      <w:r w:rsidR="00EC1E55" w:rsidRPr="00C618AC">
        <w:rPr>
          <w:rFonts w:ascii="標楷體" w:eastAsia="標楷體" w:hAnsi="標楷體" w:hint="eastAsia"/>
          <w:b/>
          <w:sz w:val="32"/>
          <w:szCs w:val="32"/>
        </w:rPr>
        <w:t>簡介</w:t>
      </w:r>
    </w:p>
    <w:p w14:paraId="351E4127" w14:textId="77777777" w:rsidR="00AD1260" w:rsidRPr="00C618AC" w:rsidRDefault="00AD1260" w:rsidP="007D2A12">
      <w:pPr>
        <w:snapToGrid w:val="0"/>
        <w:ind w:firstLineChars="215" w:firstLine="602"/>
        <w:jc w:val="both"/>
        <w:rPr>
          <w:rFonts w:ascii="標楷體" w:eastAsia="標楷體" w:hAnsi="標楷體"/>
          <w:sz w:val="28"/>
        </w:rPr>
      </w:pPr>
    </w:p>
    <w:p w14:paraId="42706C36" w14:textId="5994A212" w:rsidR="00E75961" w:rsidRPr="00C618AC" w:rsidRDefault="00E75961" w:rsidP="007D2A12">
      <w:pPr>
        <w:widowControl/>
        <w:snapToGrid w:val="0"/>
        <w:spacing w:line="360" w:lineRule="auto"/>
        <w:ind w:firstLineChars="208" w:firstLine="566"/>
        <w:jc w:val="both"/>
        <w:rPr>
          <w:rFonts w:ascii="標楷體" w:eastAsia="標楷體" w:hAnsi="標楷體" w:cs="Times New Roman"/>
          <w:color w:val="000000" w:themeColor="text1"/>
          <w:sz w:val="28"/>
          <w:szCs w:val="28"/>
        </w:rPr>
      </w:pPr>
      <w:r w:rsidRPr="00C618AC">
        <w:rPr>
          <w:rFonts w:ascii="標楷體" w:eastAsia="標楷體" w:hAnsi="標楷體" w:cs="Times New Roman" w:hint="eastAsia"/>
          <w:color w:val="000000" w:themeColor="text1"/>
          <w:spacing w:val="-4"/>
          <w:kern w:val="0"/>
          <w:sz w:val="28"/>
          <w:szCs w:val="28"/>
        </w:rPr>
        <w:t>馬鈴薯為全球大四大糧食作物，罹患病毒種薯造成大量減產，健康種薯是馬鈴薯生產之重要關鍵。本案之四種馬鈴薯病毒(馬鈴薯Y病毒、馬鈴薯X病毒、馬鈴薯S病毒及馬鈴薯A病毒)免疫球蛋白抗體試劑，包含檢測技術及抗體與抗原，在國內已實務應用於馬鈴薯種苗繁殖產業輔導及種苗病害驗證檢測服務，其檢測效果佳。本技術之病毒抗體除</w:t>
      </w:r>
      <w:bookmarkStart w:id="0" w:name="_GoBack"/>
      <w:bookmarkEnd w:id="0"/>
      <w:r w:rsidRPr="00C618AC">
        <w:rPr>
          <w:rFonts w:ascii="標楷體" w:eastAsia="標楷體" w:hAnsi="標楷體" w:cs="Times New Roman" w:hint="eastAsia"/>
          <w:color w:val="000000" w:themeColor="text1"/>
          <w:spacing w:val="-4"/>
          <w:kern w:val="0"/>
          <w:sz w:val="28"/>
          <w:szCs w:val="28"/>
        </w:rPr>
        <w:t>直接應用於ELISA血清免疫檢測，準確度高並可一次檢測大量樣品，亦可進行加值型試劑開發，其檢測試劑市場除國內種苗之病毒檢測或銷售外，仍有潛在國際市場，提升對馬鈴薯病毒之檢測與鑑定效益，並因此能維護馬鈴薯種苗產業之健全永續發展與銷售競爭力。</w:t>
      </w:r>
    </w:p>
    <w:p w14:paraId="1836C711" w14:textId="77777777" w:rsidR="00E75961" w:rsidRPr="00C618AC" w:rsidRDefault="00E75961" w:rsidP="007D2A12">
      <w:pPr>
        <w:jc w:val="center"/>
        <w:rPr>
          <w:rFonts w:ascii="標楷體" w:eastAsia="標楷體" w:hAnsi="標楷體"/>
          <w:color w:val="000000" w:themeColor="text1"/>
          <w:sz w:val="28"/>
          <w:szCs w:val="28"/>
        </w:rPr>
      </w:pPr>
      <w:r w:rsidRPr="00C618AC">
        <w:rPr>
          <w:rFonts w:ascii="標楷體" w:eastAsia="標楷體" w:hAnsi="標楷體" w:hint="eastAsia"/>
          <w:color w:val="000000" w:themeColor="text1"/>
          <w:sz w:val="28"/>
          <w:szCs w:val="28"/>
        </w:rPr>
        <w:t>表一、TARI馬鈴薯病毒檢測試劑(PVS)與市售試劑組測試比較</w:t>
      </w:r>
    </w:p>
    <w:tbl>
      <w:tblPr>
        <w:tblW w:w="7513" w:type="dxa"/>
        <w:jc w:val="center"/>
        <w:tblCellMar>
          <w:left w:w="0" w:type="dxa"/>
          <w:right w:w="0" w:type="dxa"/>
        </w:tblCellMar>
        <w:tblLook w:val="04A0" w:firstRow="1" w:lastRow="0" w:firstColumn="1" w:lastColumn="0" w:noHBand="0" w:noVBand="1"/>
      </w:tblPr>
      <w:tblGrid>
        <w:gridCol w:w="2835"/>
        <w:gridCol w:w="1701"/>
        <w:gridCol w:w="1560"/>
        <w:gridCol w:w="1417"/>
      </w:tblGrid>
      <w:tr w:rsidR="009E1C38" w:rsidRPr="00C618AC" w14:paraId="4B7E852A" w14:textId="77777777" w:rsidTr="007D2A12">
        <w:trPr>
          <w:trHeight w:val="283"/>
          <w:jc w:val="center"/>
        </w:trPr>
        <w:tc>
          <w:tcPr>
            <w:tcW w:w="2835" w:type="dxa"/>
            <w:vMerge w:val="restart"/>
            <w:tcBorders>
              <w:top w:val="single" w:sz="8" w:space="0" w:color="000000"/>
              <w:left w:val="nil"/>
              <w:right w:val="nil"/>
            </w:tcBorders>
            <w:shd w:val="clear" w:color="auto" w:fill="auto"/>
            <w:tcMar>
              <w:top w:w="15" w:type="dxa"/>
              <w:left w:w="28" w:type="dxa"/>
              <w:bottom w:w="0" w:type="dxa"/>
              <w:right w:w="28" w:type="dxa"/>
            </w:tcMar>
            <w:vAlign w:val="bottom"/>
            <w:hideMark/>
          </w:tcPr>
          <w:p w14:paraId="2C2C2D4D" w14:textId="77777777" w:rsidR="009E1C38" w:rsidRPr="00C618AC" w:rsidRDefault="009E1C38" w:rsidP="00E75961">
            <w:pPr>
              <w:widowControl/>
              <w:jc w:val="right"/>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 </w:t>
            </w:r>
          </w:p>
          <w:p w14:paraId="28F301BF" w14:textId="72A74FFF" w:rsidR="009E1C38" w:rsidRPr="00C618AC" w:rsidRDefault="009E1C38" w:rsidP="00E75961">
            <w:pPr>
              <w:rPr>
                <w:rFonts w:ascii="標楷體" w:eastAsia="標楷體" w:hAnsi="標楷體" w:cs="新細明體"/>
                <w:color w:val="000000" w:themeColor="text1"/>
                <w:kern w:val="0"/>
                <w:szCs w:val="24"/>
              </w:rPr>
            </w:pPr>
            <w:r w:rsidRPr="00C618AC">
              <w:rPr>
                <w:rFonts w:ascii="標楷體" w:eastAsia="標楷體" w:hAnsi="標楷體" w:cs="新細明體" w:hint="eastAsia"/>
                <w:color w:val="000000" w:themeColor="text1"/>
                <w:kern w:val="0"/>
                <w:szCs w:val="24"/>
              </w:rPr>
              <w:t>抗原樣本 (Samples)</w:t>
            </w:r>
          </w:p>
        </w:tc>
        <w:tc>
          <w:tcPr>
            <w:tcW w:w="3261" w:type="dxa"/>
            <w:gridSpan w:val="2"/>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center"/>
            <w:hideMark/>
          </w:tcPr>
          <w:p w14:paraId="0D96B69C" w14:textId="77777777" w:rsidR="009E1C38" w:rsidRPr="00C618AC" w:rsidRDefault="009E1C38" w:rsidP="00E75961">
            <w:pPr>
              <w:widowControl/>
              <w:jc w:val="center"/>
              <w:rPr>
                <w:rFonts w:ascii="標楷體" w:eastAsia="標楷體" w:hAnsi="標楷體" w:cs="Arial"/>
                <w:kern w:val="0"/>
                <w:szCs w:val="24"/>
              </w:rPr>
            </w:pPr>
            <w:r w:rsidRPr="00C618AC">
              <w:rPr>
                <w:rFonts w:ascii="標楷體" w:eastAsia="標楷體" w:hAnsi="標楷體" w:cs="Times New Roman" w:hint="eastAsia"/>
                <w:b/>
                <w:bCs/>
                <w:color w:val="000000" w:themeColor="text1"/>
                <w:kern w:val="0"/>
                <w:szCs w:val="24"/>
              </w:rPr>
              <w:t>TARI -PVS IgG</w:t>
            </w:r>
          </w:p>
        </w:tc>
        <w:tc>
          <w:tcPr>
            <w:tcW w:w="1417" w:type="dxa"/>
            <w:vMerge w:val="restart"/>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center"/>
            <w:hideMark/>
          </w:tcPr>
          <w:p w14:paraId="69E83751" w14:textId="77777777" w:rsidR="009E1C38" w:rsidRPr="00C618AC" w:rsidRDefault="009E1C38" w:rsidP="00E75961">
            <w:pPr>
              <w:widowControl/>
              <w:jc w:val="center"/>
              <w:rPr>
                <w:rFonts w:ascii="標楷體" w:eastAsia="標楷體" w:hAnsi="標楷體" w:cs="Arial"/>
                <w:kern w:val="0"/>
                <w:szCs w:val="24"/>
              </w:rPr>
            </w:pPr>
            <w:r w:rsidRPr="00C618AC">
              <w:rPr>
                <w:rFonts w:ascii="標楷體" w:eastAsia="標楷體" w:hAnsi="標楷體" w:cs="Times New Roman" w:hint="eastAsia"/>
                <w:color w:val="000000" w:themeColor="text1"/>
                <w:kern w:val="0"/>
                <w:szCs w:val="24"/>
              </w:rPr>
              <w:t>DOOO</w:t>
            </w:r>
          </w:p>
          <w:p w14:paraId="0C9F048E" w14:textId="77777777" w:rsidR="009E1C38" w:rsidRPr="00C618AC" w:rsidRDefault="009E1C38" w:rsidP="00E75961">
            <w:pPr>
              <w:widowControl/>
              <w:jc w:val="center"/>
              <w:rPr>
                <w:rFonts w:ascii="標楷體" w:eastAsia="標楷體" w:hAnsi="標楷體" w:cs="Arial"/>
                <w:kern w:val="0"/>
                <w:szCs w:val="24"/>
              </w:rPr>
            </w:pPr>
            <w:r w:rsidRPr="00C618AC">
              <w:rPr>
                <w:rFonts w:ascii="標楷體" w:eastAsia="標楷體" w:hAnsi="標楷體" w:cs="Times New Roman" w:hint="eastAsia"/>
                <w:color w:val="000000" w:themeColor="text1"/>
                <w:kern w:val="0"/>
                <w:szCs w:val="24"/>
              </w:rPr>
              <w:t>kit</w:t>
            </w:r>
          </w:p>
        </w:tc>
      </w:tr>
      <w:tr w:rsidR="009E1C38" w:rsidRPr="00C618AC" w14:paraId="15AFA038" w14:textId="77777777" w:rsidTr="007D2A12">
        <w:trPr>
          <w:trHeight w:val="283"/>
          <w:jc w:val="center"/>
        </w:trPr>
        <w:tc>
          <w:tcPr>
            <w:tcW w:w="2835" w:type="dxa"/>
            <w:vMerge/>
            <w:tcBorders>
              <w:left w:val="nil"/>
              <w:bottom w:val="single" w:sz="8" w:space="0" w:color="000000"/>
              <w:right w:val="nil"/>
            </w:tcBorders>
            <w:shd w:val="clear" w:color="auto" w:fill="auto"/>
            <w:tcMar>
              <w:top w:w="15" w:type="dxa"/>
              <w:left w:w="28" w:type="dxa"/>
              <w:bottom w:w="0" w:type="dxa"/>
              <w:right w:w="28" w:type="dxa"/>
            </w:tcMar>
            <w:vAlign w:val="bottom"/>
            <w:hideMark/>
          </w:tcPr>
          <w:p w14:paraId="4FC78455" w14:textId="0C18BD8B" w:rsidR="009E1C38" w:rsidRPr="00C618AC" w:rsidRDefault="009E1C38" w:rsidP="00E75961">
            <w:pPr>
              <w:widowControl/>
              <w:rPr>
                <w:rFonts w:ascii="標楷體" w:eastAsia="標楷體" w:hAnsi="標楷體" w:cs="Arial"/>
                <w:kern w:val="0"/>
                <w:szCs w:val="24"/>
              </w:rPr>
            </w:pP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342C962F" w14:textId="77777777" w:rsidR="009E1C38" w:rsidRPr="00C618AC" w:rsidRDefault="009E1C38" w:rsidP="00E75961">
            <w:pPr>
              <w:widowControl/>
              <w:jc w:val="center"/>
              <w:rPr>
                <w:rFonts w:ascii="標楷體" w:eastAsia="標楷體" w:hAnsi="標楷體" w:cs="Arial"/>
                <w:kern w:val="0"/>
                <w:szCs w:val="24"/>
              </w:rPr>
            </w:pPr>
            <w:r w:rsidRPr="00C618AC">
              <w:rPr>
                <w:rFonts w:ascii="標楷體" w:eastAsia="標楷體" w:hAnsi="標楷體" w:cs="Times New Roman" w:hint="eastAsia"/>
                <w:color w:val="000000" w:themeColor="text1"/>
                <w:kern w:val="0"/>
                <w:szCs w:val="24"/>
              </w:rPr>
              <w:t>500X</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2D8A52BB" w14:textId="77777777" w:rsidR="009E1C38" w:rsidRPr="00C618AC" w:rsidRDefault="009E1C38" w:rsidP="00E75961">
            <w:pPr>
              <w:widowControl/>
              <w:jc w:val="center"/>
              <w:rPr>
                <w:rFonts w:ascii="標楷體" w:eastAsia="標楷體" w:hAnsi="標楷體" w:cs="Arial"/>
                <w:kern w:val="0"/>
                <w:szCs w:val="24"/>
              </w:rPr>
            </w:pPr>
            <w:r w:rsidRPr="00C618AC">
              <w:rPr>
                <w:rFonts w:ascii="標楷體" w:eastAsia="標楷體" w:hAnsi="標楷體" w:cs="Times New Roman" w:hint="eastAsia"/>
                <w:color w:val="000000" w:themeColor="text1"/>
                <w:kern w:val="0"/>
                <w:szCs w:val="24"/>
              </w:rPr>
              <w:t>1000X</w:t>
            </w:r>
          </w:p>
        </w:tc>
        <w:tc>
          <w:tcPr>
            <w:tcW w:w="1417" w:type="dxa"/>
            <w:vMerge/>
            <w:tcBorders>
              <w:top w:val="single" w:sz="8" w:space="0" w:color="000000"/>
              <w:left w:val="nil"/>
              <w:bottom w:val="single" w:sz="8" w:space="0" w:color="000000"/>
              <w:right w:val="nil"/>
            </w:tcBorders>
            <w:vAlign w:val="center"/>
            <w:hideMark/>
          </w:tcPr>
          <w:p w14:paraId="2E94989E" w14:textId="77777777" w:rsidR="009E1C38" w:rsidRPr="00C618AC" w:rsidRDefault="009E1C38" w:rsidP="00E75961">
            <w:pPr>
              <w:widowControl/>
              <w:rPr>
                <w:rFonts w:ascii="標楷體" w:eastAsia="標楷體" w:hAnsi="標楷體" w:cs="Arial"/>
                <w:kern w:val="0"/>
                <w:szCs w:val="24"/>
              </w:rPr>
            </w:pPr>
          </w:p>
        </w:tc>
      </w:tr>
      <w:tr w:rsidR="00E75961" w:rsidRPr="00C618AC" w14:paraId="64969935" w14:textId="77777777" w:rsidTr="007D2A12">
        <w:trPr>
          <w:trHeight w:val="328"/>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DA24E60" w14:textId="0522DCE3"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A (10</w:t>
            </w:r>
            <w:r w:rsidR="009E1C38" w:rsidRPr="00C618AC">
              <w:rPr>
                <w:rFonts w:ascii="標楷體" w:eastAsia="標楷體" w:hAnsi="標楷體" w:cs="新細明體" w:hint="eastAsia"/>
                <w:color w:val="000000" w:themeColor="text1"/>
                <w:kern w:val="0"/>
                <w:szCs w:val="24"/>
                <w:vertAlign w:val="superscript"/>
              </w:rPr>
              <w:t>-1</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26A57E09"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1.742</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35E0EBD9"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1.697</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10C4AFBD"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2.318</w:t>
            </w:r>
          </w:p>
        </w:tc>
      </w:tr>
      <w:tr w:rsidR="00E75961" w:rsidRPr="00C618AC" w14:paraId="58257D87"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0808543" w14:textId="52E4A8CF"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A (10</w:t>
            </w:r>
            <w:r w:rsidR="009E1C38" w:rsidRPr="00C618AC">
              <w:rPr>
                <w:rFonts w:ascii="標楷體" w:eastAsia="標楷體" w:hAnsi="標楷體" w:cs="新細明體" w:hint="eastAsia"/>
                <w:color w:val="000000" w:themeColor="text1"/>
                <w:kern w:val="0"/>
                <w:szCs w:val="24"/>
                <w:vertAlign w:val="superscript"/>
              </w:rPr>
              <w:t>-2</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5D850A3E"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1.449</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53E6E17D"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1.391</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5B654C1B"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0.759</w:t>
            </w:r>
          </w:p>
        </w:tc>
      </w:tr>
      <w:tr w:rsidR="00E75961" w:rsidRPr="00C618AC" w14:paraId="3A2683D5"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314D7617" w14:textId="3B717341"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A (10</w:t>
            </w:r>
            <w:r w:rsidR="009E1C38" w:rsidRPr="00C618AC">
              <w:rPr>
                <w:rFonts w:ascii="標楷體" w:eastAsia="標楷體" w:hAnsi="標楷體" w:cs="新細明體" w:hint="eastAsia"/>
                <w:color w:val="000000" w:themeColor="text1"/>
                <w:kern w:val="0"/>
                <w:szCs w:val="24"/>
                <w:vertAlign w:val="superscript"/>
              </w:rPr>
              <w:t>-3</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3B8263A"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1.611</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4A9F38B1"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1.549</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594EABED"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0.229</w:t>
            </w:r>
          </w:p>
        </w:tc>
      </w:tr>
      <w:tr w:rsidR="00E75961" w:rsidRPr="00C618AC" w14:paraId="44E7346C"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729C48F5" w14:textId="04A97CFE"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A (10</w:t>
            </w:r>
            <w:r w:rsidR="009E1C38" w:rsidRPr="00C618AC">
              <w:rPr>
                <w:rFonts w:ascii="標楷體" w:eastAsia="標楷體" w:hAnsi="標楷體" w:cs="新細明體" w:hint="eastAsia"/>
                <w:color w:val="000000" w:themeColor="text1"/>
                <w:kern w:val="0"/>
                <w:szCs w:val="24"/>
                <w:vertAlign w:val="superscript"/>
              </w:rPr>
              <w:t>-4</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70A7E340"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0.563</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73C5FF04"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0.503</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DD52488"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0.073</w:t>
            </w:r>
          </w:p>
        </w:tc>
      </w:tr>
      <w:tr w:rsidR="00E75961" w:rsidRPr="00C618AC" w14:paraId="10C96FB8"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74D2E3DB" w14:textId="545B7CB6"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A (10</w:t>
            </w:r>
            <w:r w:rsidR="009E1C38" w:rsidRPr="00C618AC">
              <w:rPr>
                <w:rFonts w:ascii="標楷體" w:eastAsia="標楷體" w:hAnsi="標楷體" w:cs="新細明體" w:hint="eastAsia"/>
                <w:color w:val="000000" w:themeColor="text1"/>
                <w:kern w:val="0"/>
                <w:szCs w:val="24"/>
                <w:vertAlign w:val="superscript"/>
              </w:rPr>
              <w:t>-5</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597C337B"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0.048</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CCFD752"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0.041</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1C840BE7"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0.018</w:t>
            </w:r>
          </w:p>
        </w:tc>
      </w:tr>
      <w:tr w:rsidR="00E75961" w:rsidRPr="00C618AC" w14:paraId="3F64CD67"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1ACF8E4F" w14:textId="3B347FD8"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A (10</w:t>
            </w:r>
            <w:r w:rsidR="009E1C38" w:rsidRPr="00C618AC">
              <w:rPr>
                <w:rFonts w:ascii="標楷體" w:eastAsia="標楷體" w:hAnsi="標楷體" w:cs="新細明體" w:hint="eastAsia"/>
                <w:color w:val="000000" w:themeColor="text1"/>
                <w:kern w:val="0"/>
                <w:szCs w:val="24"/>
                <w:vertAlign w:val="superscript"/>
              </w:rPr>
              <w:t>-6</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27932379"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0.005</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52C4AA54"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0.002</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5DC73C65"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0.002</w:t>
            </w:r>
          </w:p>
        </w:tc>
      </w:tr>
      <w:tr w:rsidR="00E75961" w:rsidRPr="00C618AC" w14:paraId="475477D4"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1928B2AD" w14:textId="05863687"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B (10</w:t>
            </w:r>
            <w:r w:rsidR="009E1C38" w:rsidRPr="00C618AC">
              <w:rPr>
                <w:rFonts w:ascii="標楷體" w:eastAsia="標楷體" w:hAnsi="標楷體" w:cs="新細明體" w:hint="eastAsia"/>
                <w:color w:val="000000" w:themeColor="text1"/>
                <w:kern w:val="0"/>
                <w:szCs w:val="24"/>
                <w:vertAlign w:val="superscript"/>
              </w:rPr>
              <w:t>-1</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495B4A8C"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2.964</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4E47C370"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2.771</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32216CB7"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2.760</w:t>
            </w:r>
          </w:p>
        </w:tc>
      </w:tr>
      <w:tr w:rsidR="00E75961" w:rsidRPr="00C618AC" w14:paraId="441C3C04"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E85E792" w14:textId="1002B7FB"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B (10</w:t>
            </w:r>
            <w:r w:rsidR="009E1C38" w:rsidRPr="00C618AC">
              <w:rPr>
                <w:rFonts w:ascii="標楷體" w:eastAsia="標楷體" w:hAnsi="標楷體" w:cs="新細明體" w:hint="eastAsia"/>
                <w:color w:val="000000" w:themeColor="text1"/>
                <w:kern w:val="0"/>
                <w:szCs w:val="24"/>
                <w:vertAlign w:val="superscript"/>
              </w:rPr>
              <w:t>-2</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42118090"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3.019</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347DFAD1"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2.848</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600BE9FB"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2.749</w:t>
            </w:r>
          </w:p>
        </w:tc>
      </w:tr>
      <w:tr w:rsidR="00E75961" w:rsidRPr="00C618AC" w14:paraId="649BE79C"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A374CA2" w14:textId="1452987D"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B (10</w:t>
            </w:r>
            <w:r w:rsidR="009E1C38" w:rsidRPr="00C618AC">
              <w:rPr>
                <w:rFonts w:ascii="標楷體" w:eastAsia="標楷體" w:hAnsi="標楷體" w:cs="新細明體" w:hint="eastAsia"/>
                <w:color w:val="000000" w:themeColor="text1"/>
                <w:kern w:val="0"/>
                <w:szCs w:val="24"/>
                <w:vertAlign w:val="superscript"/>
              </w:rPr>
              <w:t>-3</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6839AE7"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3.066</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1DA3E4D"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2.859</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2C94D429"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2.336</w:t>
            </w:r>
          </w:p>
        </w:tc>
      </w:tr>
      <w:tr w:rsidR="00E75961" w:rsidRPr="00C618AC" w14:paraId="3DDC3734"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4C113DCA" w14:textId="75C5D23B"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B (10</w:t>
            </w:r>
            <w:r w:rsidR="009E1C38" w:rsidRPr="00C618AC">
              <w:rPr>
                <w:rFonts w:ascii="標楷體" w:eastAsia="標楷體" w:hAnsi="標楷體" w:cs="新細明體" w:hint="eastAsia"/>
                <w:color w:val="000000" w:themeColor="text1"/>
                <w:kern w:val="0"/>
                <w:szCs w:val="24"/>
                <w:vertAlign w:val="superscript"/>
              </w:rPr>
              <w:t>-4</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4C7C3A5C"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3.028</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54D7BC4E"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2.867</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735FD0DA"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1.062</w:t>
            </w:r>
          </w:p>
        </w:tc>
      </w:tr>
      <w:tr w:rsidR="00E75961" w:rsidRPr="00C618AC" w14:paraId="53740F0B"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443E910B" w14:textId="609CAFEE"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B (10</w:t>
            </w:r>
            <w:r w:rsidR="009E1C38" w:rsidRPr="00C618AC">
              <w:rPr>
                <w:rFonts w:ascii="標楷體" w:eastAsia="標楷體" w:hAnsi="標楷體" w:cs="新細明體" w:hint="eastAsia"/>
                <w:color w:val="000000" w:themeColor="text1"/>
                <w:kern w:val="0"/>
                <w:szCs w:val="24"/>
                <w:vertAlign w:val="superscript"/>
              </w:rPr>
              <w:t>-5</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2F4F33F4"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0.934</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C88F322"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0.800</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7CE40A82" w14:textId="77777777" w:rsidR="00E75961" w:rsidRPr="00C618AC" w:rsidRDefault="00E75961" w:rsidP="00E75961">
            <w:pPr>
              <w:widowControl/>
              <w:jc w:val="center"/>
              <w:rPr>
                <w:rFonts w:ascii="標楷體" w:eastAsia="標楷體" w:hAnsi="標楷體" w:cs="Arial"/>
                <w:b/>
                <w:color w:val="000000" w:themeColor="text1"/>
                <w:kern w:val="0"/>
                <w:szCs w:val="24"/>
              </w:rPr>
            </w:pPr>
            <w:r w:rsidRPr="00C618AC">
              <w:rPr>
                <w:rFonts w:ascii="標楷體" w:eastAsia="標楷體" w:hAnsi="標楷體" w:cs="新細明體" w:hint="eastAsia"/>
                <w:b/>
                <w:color w:val="000000" w:themeColor="text1"/>
                <w:kern w:val="0"/>
                <w:szCs w:val="24"/>
              </w:rPr>
              <w:t>0.153</w:t>
            </w:r>
          </w:p>
        </w:tc>
      </w:tr>
      <w:tr w:rsidR="00E75961" w:rsidRPr="00C618AC" w14:paraId="0E2D850C"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2671EF8A" w14:textId="4C34AC5B"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Sample B (10</w:t>
            </w:r>
            <w:r w:rsidR="009E1C38" w:rsidRPr="00C618AC">
              <w:rPr>
                <w:rFonts w:ascii="標楷體" w:eastAsia="標楷體" w:hAnsi="標楷體" w:cs="新細明體" w:hint="eastAsia"/>
                <w:color w:val="000000" w:themeColor="text1"/>
                <w:kern w:val="0"/>
                <w:szCs w:val="24"/>
                <w:vertAlign w:val="superscript"/>
              </w:rPr>
              <w:t>-6</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7BFF531A"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0.102</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D2401B6"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0.063</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396260EF"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0.012</w:t>
            </w:r>
          </w:p>
        </w:tc>
      </w:tr>
      <w:tr w:rsidR="00E75961" w:rsidRPr="00C618AC" w14:paraId="22F09268"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355D722" w14:textId="6DC42A47" w:rsidR="00E75961" w:rsidRPr="00C618AC" w:rsidRDefault="00E75961" w:rsidP="009E1C38">
            <w:pPr>
              <w:widowControl/>
              <w:rPr>
                <w:rFonts w:ascii="標楷體" w:eastAsia="標楷體" w:hAnsi="標楷體" w:cs="Arial"/>
                <w:kern w:val="0"/>
                <w:szCs w:val="24"/>
              </w:rPr>
            </w:pPr>
            <w:r w:rsidRPr="00C618AC">
              <w:rPr>
                <w:rFonts w:ascii="標楷體" w:eastAsia="標楷體" w:hAnsi="標楷體" w:cs="Times New Roman" w:hint="eastAsia"/>
                <w:color w:val="000000" w:themeColor="text1"/>
                <w:szCs w:val="24"/>
              </w:rPr>
              <w:t>表現蛋白</w:t>
            </w:r>
            <w:r w:rsidRPr="00C618AC">
              <w:rPr>
                <w:rFonts w:ascii="標楷體" w:eastAsia="標楷體" w:hAnsi="標楷體" w:cs="新細明體" w:hint="eastAsia"/>
                <w:color w:val="000000" w:themeColor="text1"/>
                <w:kern w:val="0"/>
                <w:szCs w:val="24"/>
              </w:rPr>
              <w:t>(10</w:t>
            </w:r>
            <w:r w:rsidR="009E1C38" w:rsidRPr="00C618AC">
              <w:rPr>
                <w:rFonts w:ascii="標楷體" w:eastAsia="標楷體" w:hAnsi="標楷體" w:cs="新細明體" w:hint="eastAsia"/>
                <w:color w:val="000000" w:themeColor="text1"/>
                <w:kern w:val="0"/>
                <w:szCs w:val="24"/>
                <w:vertAlign w:val="superscript"/>
              </w:rPr>
              <w:t>-1</w:t>
            </w:r>
            <w:r w:rsidRPr="00C618AC">
              <w:rPr>
                <w:rFonts w:ascii="標楷體" w:eastAsia="標楷體" w:hAnsi="標楷體" w:cs="新細明體" w:hint="eastAsia"/>
                <w:color w:val="000000" w:themeColor="text1"/>
                <w:kern w:val="0"/>
                <w:szCs w:val="24"/>
              </w:rPr>
              <w:t>)</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F2AE88E"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Times New Roman" w:hint="eastAsia"/>
                <w:color w:val="000000" w:themeColor="text1"/>
                <w:szCs w:val="24"/>
              </w:rPr>
              <w:t>ND</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7C2841B6" w14:textId="77777777" w:rsidR="00E75961" w:rsidRPr="00C618AC" w:rsidRDefault="00E75961" w:rsidP="00E75961">
            <w:pPr>
              <w:widowControl/>
              <w:jc w:val="center"/>
              <w:rPr>
                <w:rFonts w:ascii="標楷體" w:eastAsia="標楷體" w:hAnsi="標楷體" w:cs="Arial"/>
                <w:b/>
                <w:kern w:val="0"/>
                <w:szCs w:val="24"/>
              </w:rPr>
            </w:pPr>
            <w:r w:rsidRPr="00C618AC">
              <w:rPr>
                <w:rFonts w:ascii="標楷體" w:eastAsia="標楷體" w:hAnsi="標楷體" w:cs="Times New Roman" w:hint="eastAsia"/>
                <w:b/>
                <w:color w:val="000000" w:themeColor="text1"/>
                <w:szCs w:val="24"/>
              </w:rPr>
              <w:t>2.502</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2F6DD0D0"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Times New Roman" w:hint="eastAsia"/>
                <w:color w:val="000000" w:themeColor="text1"/>
                <w:szCs w:val="24"/>
              </w:rPr>
              <w:t>ND</w:t>
            </w:r>
          </w:p>
        </w:tc>
      </w:tr>
      <w:tr w:rsidR="00E75961" w:rsidRPr="00C618AC" w14:paraId="4A47ED8D" w14:textId="77777777" w:rsidTr="007D2A12">
        <w:trPr>
          <w:trHeight w:val="283"/>
          <w:jc w:val="center"/>
        </w:trPr>
        <w:tc>
          <w:tcPr>
            <w:tcW w:w="2835"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022D6744" w14:textId="77777777" w:rsidR="00E75961" w:rsidRPr="00C618AC" w:rsidRDefault="00E75961" w:rsidP="00E75961">
            <w:pPr>
              <w:widowControl/>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H.CK</w:t>
            </w:r>
          </w:p>
        </w:tc>
        <w:tc>
          <w:tcPr>
            <w:tcW w:w="1701"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22DF5A1F"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0.017</w:t>
            </w:r>
          </w:p>
        </w:tc>
        <w:tc>
          <w:tcPr>
            <w:tcW w:w="1560"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6D911680"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0.043</w:t>
            </w:r>
          </w:p>
        </w:tc>
        <w:tc>
          <w:tcPr>
            <w:tcW w:w="1417" w:type="dxa"/>
            <w:tcBorders>
              <w:top w:val="single" w:sz="8" w:space="0" w:color="000000"/>
              <w:left w:val="nil"/>
              <w:bottom w:val="single" w:sz="8" w:space="0" w:color="000000"/>
              <w:right w:val="nil"/>
            </w:tcBorders>
            <w:shd w:val="clear" w:color="auto" w:fill="auto"/>
            <w:tcMar>
              <w:top w:w="15" w:type="dxa"/>
              <w:left w:w="28" w:type="dxa"/>
              <w:bottom w:w="0" w:type="dxa"/>
              <w:right w:w="28" w:type="dxa"/>
            </w:tcMar>
            <w:vAlign w:val="bottom"/>
            <w:hideMark/>
          </w:tcPr>
          <w:p w14:paraId="72192907" w14:textId="77777777" w:rsidR="00E75961" w:rsidRPr="00C618AC" w:rsidRDefault="00E75961" w:rsidP="00E75961">
            <w:pPr>
              <w:widowControl/>
              <w:jc w:val="center"/>
              <w:rPr>
                <w:rFonts w:ascii="標楷體" w:eastAsia="標楷體" w:hAnsi="標楷體" w:cs="Arial"/>
                <w:kern w:val="0"/>
                <w:szCs w:val="24"/>
              </w:rPr>
            </w:pPr>
            <w:r w:rsidRPr="00C618AC">
              <w:rPr>
                <w:rFonts w:ascii="標楷體" w:eastAsia="標楷體" w:hAnsi="標楷體" w:cs="新細明體" w:hint="eastAsia"/>
                <w:color w:val="000000" w:themeColor="text1"/>
                <w:kern w:val="0"/>
                <w:szCs w:val="24"/>
              </w:rPr>
              <w:t>0.003</w:t>
            </w:r>
          </w:p>
        </w:tc>
      </w:tr>
    </w:tbl>
    <w:p w14:paraId="24D1ED0C" w14:textId="1E520670" w:rsidR="003E00AE" w:rsidRPr="00C618AC" w:rsidRDefault="003E00AE">
      <w:pPr>
        <w:rPr>
          <w:rFonts w:ascii="標楷體" w:eastAsia="標楷體" w:hAnsi="標楷體"/>
          <w:color w:val="FF0000"/>
          <w:sz w:val="21"/>
        </w:rPr>
      </w:pPr>
    </w:p>
    <w:sectPr w:rsidR="003E00AE" w:rsidRPr="00C618AC" w:rsidSect="007D2A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42D01" w14:textId="77777777" w:rsidR="00F47F04" w:rsidRDefault="00F47F04" w:rsidP="00DE3BDC">
      <w:r>
        <w:separator/>
      </w:r>
    </w:p>
  </w:endnote>
  <w:endnote w:type="continuationSeparator" w:id="0">
    <w:p w14:paraId="5304F087" w14:textId="77777777" w:rsidR="00F47F04" w:rsidRDefault="00F47F04" w:rsidP="00DE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BFB09" w14:textId="77777777" w:rsidR="00F47F04" w:rsidRDefault="00F47F04" w:rsidP="00DE3BDC">
      <w:r>
        <w:separator/>
      </w:r>
    </w:p>
  </w:footnote>
  <w:footnote w:type="continuationSeparator" w:id="0">
    <w:p w14:paraId="327E2DE2" w14:textId="77777777" w:rsidR="00F47F04" w:rsidRDefault="00F47F04" w:rsidP="00DE3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B65D1"/>
    <w:multiLevelType w:val="hybridMultilevel"/>
    <w:tmpl w:val="93DAAD3C"/>
    <w:lvl w:ilvl="0" w:tplc="70281FBE">
      <w:start w:val="1"/>
      <w:numFmt w:val="lowerLetter"/>
      <w:lvlText w:val="%1."/>
      <w:lvlJc w:val="left"/>
      <w:pPr>
        <w:tabs>
          <w:tab w:val="num" w:pos="720"/>
        </w:tabs>
        <w:ind w:left="720" w:hanging="360"/>
      </w:pPr>
    </w:lvl>
    <w:lvl w:ilvl="1" w:tplc="0FDEF298" w:tentative="1">
      <w:start w:val="1"/>
      <w:numFmt w:val="lowerLetter"/>
      <w:lvlText w:val="%2."/>
      <w:lvlJc w:val="left"/>
      <w:pPr>
        <w:tabs>
          <w:tab w:val="num" w:pos="1440"/>
        </w:tabs>
        <w:ind w:left="1440" w:hanging="360"/>
      </w:pPr>
    </w:lvl>
    <w:lvl w:ilvl="2" w:tplc="485692EA" w:tentative="1">
      <w:start w:val="1"/>
      <w:numFmt w:val="lowerLetter"/>
      <w:lvlText w:val="%3."/>
      <w:lvlJc w:val="left"/>
      <w:pPr>
        <w:tabs>
          <w:tab w:val="num" w:pos="2160"/>
        </w:tabs>
        <w:ind w:left="2160" w:hanging="360"/>
      </w:pPr>
    </w:lvl>
    <w:lvl w:ilvl="3" w:tplc="8A1CC100" w:tentative="1">
      <w:start w:val="1"/>
      <w:numFmt w:val="lowerLetter"/>
      <w:lvlText w:val="%4."/>
      <w:lvlJc w:val="left"/>
      <w:pPr>
        <w:tabs>
          <w:tab w:val="num" w:pos="2880"/>
        </w:tabs>
        <w:ind w:left="2880" w:hanging="360"/>
      </w:pPr>
    </w:lvl>
    <w:lvl w:ilvl="4" w:tplc="D1485ABE" w:tentative="1">
      <w:start w:val="1"/>
      <w:numFmt w:val="lowerLetter"/>
      <w:lvlText w:val="%5."/>
      <w:lvlJc w:val="left"/>
      <w:pPr>
        <w:tabs>
          <w:tab w:val="num" w:pos="3600"/>
        </w:tabs>
        <w:ind w:left="3600" w:hanging="360"/>
      </w:pPr>
    </w:lvl>
    <w:lvl w:ilvl="5" w:tplc="85881DDC" w:tentative="1">
      <w:start w:val="1"/>
      <w:numFmt w:val="lowerLetter"/>
      <w:lvlText w:val="%6."/>
      <w:lvlJc w:val="left"/>
      <w:pPr>
        <w:tabs>
          <w:tab w:val="num" w:pos="4320"/>
        </w:tabs>
        <w:ind w:left="4320" w:hanging="360"/>
      </w:pPr>
    </w:lvl>
    <w:lvl w:ilvl="6" w:tplc="FC06F41E" w:tentative="1">
      <w:start w:val="1"/>
      <w:numFmt w:val="lowerLetter"/>
      <w:lvlText w:val="%7."/>
      <w:lvlJc w:val="left"/>
      <w:pPr>
        <w:tabs>
          <w:tab w:val="num" w:pos="5040"/>
        </w:tabs>
        <w:ind w:left="5040" w:hanging="360"/>
      </w:pPr>
    </w:lvl>
    <w:lvl w:ilvl="7" w:tplc="BC0CCCEA" w:tentative="1">
      <w:start w:val="1"/>
      <w:numFmt w:val="lowerLetter"/>
      <w:lvlText w:val="%8."/>
      <w:lvlJc w:val="left"/>
      <w:pPr>
        <w:tabs>
          <w:tab w:val="num" w:pos="5760"/>
        </w:tabs>
        <w:ind w:left="5760" w:hanging="360"/>
      </w:pPr>
    </w:lvl>
    <w:lvl w:ilvl="8" w:tplc="DDD6FB9C" w:tentative="1">
      <w:start w:val="1"/>
      <w:numFmt w:val="lowerLetter"/>
      <w:lvlText w:val="%9."/>
      <w:lvlJc w:val="left"/>
      <w:pPr>
        <w:tabs>
          <w:tab w:val="num" w:pos="6480"/>
        </w:tabs>
        <w:ind w:left="6480" w:hanging="360"/>
      </w:pPr>
    </w:lvl>
  </w:abstractNum>
  <w:abstractNum w:abstractNumId="1">
    <w:nsid w:val="4EC528F8"/>
    <w:multiLevelType w:val="hybridMultilevel"/>
    <w:tmpl w:val="8708C0D4"/>
    <w:lvl w:ilvl="0" w:tplc="9190D338">
      <w:start w:val="1"/>
      <w:numFmt w:val="taiwaneseCountingThousand"/>
      <w:lvlText w:val="%1、"/>
      <w:lvlJc w:val="left"/>
      <w:pPr>
        <w:ind w:left="1894" w:hanging="720"/>
      </w:pPr>
      <w:rPr>
        <w:rFonts w:hint="default"/>
      </w:r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2">
    <w:nsid w:val="78C15506"/>
    <w:multiLevelType w:val="hybridMultilevel"/>
    <w:tmpl w:val="3FF88B0C"/>
    <w:lvl w:ilvl="0" w:tplc="B9F69440">
      <w:start w:val="1"/>
      <w:numFmt w:val="bullet"/>
      <w:lvlText w:val=""/>
      <w:lvlJc w:val="left"/>
      <w:pPr>
        <w:tabs>
          <w:tab w:val="num" w:pos="720"/>
        </w:tabs>
        <w:ind w:left="720" w:hanging="360"/>
      </w:pPr>
      <w:rPr>
        <w:rFonts w:ascii="Wingdings" w:hAnsi="Wingdings" w:hint="default"/>
      </w:rPr>
    </w:lvl>
    <w:lvl w:ilvl="1" w:tplc="F2009F60" w:tentative="1">
      <w:start w:val="1"/>
      <w:numFmt w:val="bullet"/>
      <w:lvlText w:val=""/>
      <w:lvlJc w:val="left"/>
      <w:pPr>
        <w:tabs>
          <w:tab w:val="num" w:pos="1440"/>
        </w:tabs>
        <w:ind w:left="1440" w:hanging="360"/>
      </w:pPr>
      <w:rPr>
        <w:rFonts w:ascii="Wingdings" w:hAnsi="Wingdings" w:hint="default"/>
      </w:rPr>
    </w:lvl>
    <w:lvl w:ilvl="2" w:tplc="A5C03110" w:tentative="1">
      <w:start w:val="1"/>
      <w:numFmt w:val="bullet"/>
      <w:lvlText w:val=""/>
      <w:lvlJc w:val="left"/>
      <w:pPr>
        <w:tabs>
          <w:tab w:val="num" w:pos="2160"/>
        </w:tabs>
        <w:ind w:left="2160" w:hanging="360"/>
      </w:pPr>
      <w:rPr>
        <w:rFonts w:ascii="Wingdings" w:hAnsi="Wingdings" w:hint="default"/>
      </w:rPr>
    </w:lvl>
    <w:lvl w:ilvl="3" w:tplc="8FA05912" w:tentative="1">
      <w:start w:val="1"/>
      <w:numFmt w:val="bullet"/>
      <w:lvlText w:val=""/>
      <w:lvlJc w:val="left"/>
      <w:pPr>
        <w:tabs>
          <w:tab w:val="num" w:pos="2880"/>
        </w:tabs>
        <w:ind w:left="2880" w:hanging="360"/>
      </w:pPr>
      <w:rPr>
        <w:rFonts w:ascii="Wingdings" w:hAnsi="Wingdings" w:hint="default"/>
      </w:rPr>
    </w:lvl>
    <w:lvl w:ilvl="4" w:tplc="7E725BF2" w:tentative="1">
      <w:start w:val="1"/>
      <w:numFmt w:val="bullet"/>
      <w:lvlText w:val=""/>
      <w:lvlJc w:val="left"/>
      <w:pPr>
        <w:tabs>
          <w:tab w:val="num" w:pos="3600"/>
        </w:tabs>
        <w:ind w:left="3600" w:hanging="360"/>
      </w:pPr>
      <w:rPr>
        <w:rFonts w:ascii="Wingdings" w:hAnsi="Wingdings" w:hint="default"/>
      </w:rPr>
    </w:lvl>
    <w:lvl w:ilvl="5" w:tplc="ED4C465A" w:tentative="1">
      <w:start w:val="1"/>
      <w:numFmt w:val="bullet"/>
      <w:lvlText w:val=""/>
      <w:lvlJc w:val="left"/>
      <w:pPr>
        <w:tabs>
          <w:tab w:val="num" w:pos="4320"/>
        </w:tabs>
        <w:ind w:left="4320" w:hanging="360"/>
      </w:pPr>
      <w:rPr>
        <w:rFonts w:ascii="Wingdings" w:hAnsi="Wingdings" w:hint="default"/>
      </w:rPr>
    </w:lvl>
    <w:lvl w:ilvl="6" w:tplc="53DEC688" w:tentative="1">
      <w:start w:val="1"/>
      <w:numFmt w:val="bullet"/>
      <w:lvlText w:val=""/>
      <w:lvlJc w:val="left"/>
      <w:pPr>
        <w:tabs>
          <w:tab w:val="num" w:pos="5040"/>
        </w:tabs>
        <w:ind w:left="5040" w:hanging="360"/>
      </w:pPr>
      <w:rPr>
        <w:rFonts w:ascii="Wingdings" w:hAnsi="Wingdings" w:hint="default"/>
      </w:rPr>
    </w:lvl>
    <w:lvl w:ilvl="7" w:tplc="CEB0E736" w:tentative="1">
      <w:start w:val="1"/>
      <w:numFmt w:val="bullet"/>
      <w:lvlText w:val=""/>
      <w:lvlJc w:val="left"/>
      <w:pPr>
        <w:tabs>
          <w:tab w:val="num" w:pos="5760"/>
        </w:tabs>
        <w:ind w:left="5760" w:hanging="360"/>
      </w:pPr>
      <w:rPr>
        <w:rFonts w:ascii="Wingdings" w:hAnsi="Wingdings" w:hint="default"/>
      </w:rPr>
    </w:lvl>
    <w:lvl w:ilvl="8" w:tplc="944EEE5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55"/>
    <w:rsid w:val="00015DE9"/>
    <w:rsid w:val="000319FC"/>
    <w:rsid w:val="000A5718"/>
    <w:rsid w:val="000F0DE7"/>
    <w:rsid w:val="001B6265"/>
    <w:rsid w:val="002A420B"/>
    <w:rsid w:val="00300977"/>
    <w:rsid w:val="00347BCF"/>
    <w:rsid w:val="003E00AE"/>
    <w:rsid w:val="003E59D7"/>
    <w:rsid w:val="004846B3"/>
    <w:rsid w:val="00557F91"/>
    <w:rsid w:val="005915F4"/>
    <w:rsid w:val="007D1778"/>
    <w:rsid w:val="007D2A12"/>
    <w:rsid w:val="008B4A4B"/>
    <w:rsid w:val="0091141C"/>
    <w:rsid w:val="0097135D"/>
    <w:rsid w:val="009B0219"/>
    <w:rsid w:val="009E1C38"/>
    <w:rsid w:val="00A85E5A"/>
    <w:rsid w:val="00AD1260"/>
    <w:rsid w:val="00C618AC"/>
    <w:rsid w:val="00C82A03"/>
    <w:rsid w:val="00D21E6B"/>
    <w:rsid w:val="00D26D39"/>
    <w:rsid w:val="00DE21C3"/>
    <w:rsid w:val="00DE3BDC"/>
    <w:rsid w:val="00E156C3"/>
    <w:rsid w:val="00E3784B"/>
    <w:rsid w:val="00E75961"/>
    <w:rsid w:val="00EC1E55"/>
    <w:rsid w:val="00F47F04"/>
    <w:rsid w:val="00FF09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9D07"/>
  <w15:docId w15:val="{D903FFD5-1BDE-46B0-817D-58410B18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778"/>
    <w:pPr>
      <w:widowControl/>
      <w:ind w:leftChars="200" w:left="480"/>
    </w:pPr>
    <w:rPr>
      <w:rFonts w:ascii="新細明體" w:eastAsia="新細明體" w:hAnsi="新細明體" w:cs="新細明體"/>
      <w:kern w:val="0"/>
      <w:szCs w:val="24"/>
    </w:rPr>
  </w:style>
  <w:style w:type="paragraph" w:styleId="Web">
    <w:name w:val="Normal (Web)"/>
    <w:basedOn w:val="a"/>
    <w:uiPriority w:val="99"/>
    <w:semiHidden/>
    <w:unhideWhenUsed/>
    <w:rsid w:val="005915F4"/>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3E00A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E00A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B0219"/>
    <w:rPr>
      <w:sz w:val="18"/>
      <w:szCs w:val="18"/>
    </w:rPr>
  </w:style>
  <w:style w:type="paragraph" w:styleId="a7">
    <w:name w:val="annotation text"/>
    <w:basedOn w:val="a"/>
    <w:link w:val="a8"/>
    <w:uiPriority w:val="99"/>
    <w:semiHidden/>
    <w:unhideWhenUsed/>
    <w:rsid w:val="009B0219"/>
  </w:style>
  <w:style w:type="character" w:customStyle="1" w:styleId="a8">
    <w:name w:val="註解文字 字元"/>
    <w:basedOn w:val="a0"/>
    <w:link w:val="a7"/>
    <w:uiPriority w:val="99"/>
    <w:semiHidden/>
    <w:rsid w:val="009B0219"/>
  </w:style>
  <w:style w:type="paragraph" w:styleId="a9">
    <w:name w:val="annotation subject"/>
    <w:basedOn w:val="a7"/>
    <w:next w:val="a7"/>
    <w:link w:val="aa"/>
    <w:uiPriority w:val="99"/>
    <w:semiHidden/>
    <w:unhideWhenUsed/>
    <w:rsid w:val="009B0219"/>
    <w:rPr>
      <w:b/>
      <w:bCs/>
    </w:rPr>
  </w:style>
  <w:style w:type="character" w:customStyle="1" w:styleId="aa">
    <w:name w:val="註解主旨 字元"/>
    <w:basedOn w:val="a8"/>
    <w:link w:val="a9"/>
    <w:uiPriority w:val="99"/>
    <w:semiHidden/>
    <w:rsid w:val="009B0219"/>
    <w:rPr>
      <w:b/>
      <w:bCs/>
    </w:rPr>
  </w:style>
  <w:style w:type="paragraph" w:customStyle="1" w:styleId="Default">
    <w:name w:val="Default"/>
    <w:rsid w:val="000A5718"/>
    <w:pPr>
      <w:widowControl w:val="0"/>
      <w:autoSpaceDE w:val="0"/>
      <w:autoSpaceDN w:val="0"/>
      <w:adjustRightInd w:val="0"/>
    </w:pPr>
    <w:rPr>
      <w:rFonts w:ascii="DF Kai Shu" w:eastAsia="DF Kai Shu" w:hAnsi="Times New Roman" w:cs="DF Kai Shu"/>
      <w:color w:val="000000"/>
      <w:kern w:val="0"/>
      <w:szCs w:val="24"/>
    </w:rPr>
  </w:style>
  <w:style w:type="paragraph" w:styleId="ab">
    <w:name w:val="header"/>
    <w:basedOn w:val="a"/>
    <w:link w:val="ac"/>
    <w:uiPriority w:val="99"/>
    <w:unhideWhenUsed/>
    <w:rsid w:val="00DE3BDC"/>
    <w:pPr>
      <w:tabs>
        <w:tab w:val="center" w:pos="4153"/>
        <w:tab w:val="right" w:pos="8306"/>
      </w:tabs>
      <w:snapToGrid w:val="0"/>
    </w:pPr>
    <w:rPr>
      <w:sz w:val="20"/>
      <w:szCs w:val="20"/>
    </w:rPr>
  </w:style>
  <w:style w:type="character" w:customStyle="1" w:styleId="ac">
    <w:name w:val="頁首 字元"/>
    <w:basedOn w:val="a0"/>
    <w:link w:val="ab"/>
    <w:uiPriority w:val="99"/>
    <w:rsid w:val="00DE3BDC"/>
    <w:rPr>
      <w:sz w:val="20"/>
      <w:szCs w:val="20"/>
    </w:rPr>
  </w:style>
  <w:style w:type="paragraph" w:styleId="ad">
    <w:name w:val="footer"/>
    <w:basedOn w:val="a"/>
    <w:link w:val="ae"/>
    <w:uiPriority w:val="99"/>
    <w:unhideWhenUsed/>
    <w:rsid w:val="00DE3BDC"/>
    <w:pPr>
      <w:tabs>
        <w:tab w:val="center" w:pos="4153"/>
        <w:tab w:val="right" w:pos="8306"/>
      </w:tabs>
      <w:snapToGrid w:val="0"/>
    </w:pPr>
    <w:rPr>
      <w:sz w:val="20"/>
      <w:szCs w:val="20"/>
    </w:rPr>
  </w:style>
  <w:style w:type="character" w:customStyle="1" w:styleId="ae">
    <w:name w:val="頁尾 字元"/>
    <w:basedOn w:val="a0"/>
    <w:link w:val="ad"/>
    <w:uiPriority w:val="99"/>
    <w:rsid w:val="00DE3B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880">
      <w:bodyDiv w:val="1"/>
      <w:marLeft w:val="0"/>
      <w:marRight w:val="0"/>
      <w:marTop w:val="0"/>
      <w:marBottom w:val="0"/>
      <w:divBdr>
        <w:top w:val="none" w:sz="0" w:space="0" w:color="auto"/>
        <w:left w:val="none" w:sz="0" w:space="0" w:color="auto"/>
        <w:bottom w:val="none" w:sz="0" w:space="0" w:color="auto"/>
        <w:right w:val="none" w:sz="0" w:space="0" w:color="auto"/>
      </w:divBdr>
    </w:div>
    <w:div w:id="166406189">
      <w:bodyDiv w:val="1"/>
      <w:marLeft w:val="0"/>
      <w:marRight w:val="0"/>
      <w:marTop w:val="0"/>
      <w:marBottom w:val="0"/>
      <w:divBdr>
        <w:top w:val="none" w:sz="0" w:space="0" w:color="auto"/>
        <w:left w:val="none" w:sz="0" w:space="0" w:color="auto"/>
        <w:bottom w:val="none" w:sz="0" w:space="0" w:color="auto"/>
        <w:right w:val="none" w:sz="0" w:space="0" w:color="auto"/>
      </w:divBdr>
      <w:divsChild>
        <w:div w:id="1800145154">
          <w:marLeft w:val="1526"/>
          <w:marRight w:val="0"/>
          <w:marTop w:val="230"/>
          <w:marBottom w:val="0"/>
          <w:divBdr>
            <w:top w:val="none" w:sz="0" w:space="0" w:color="auto"/>
            <w:left w:val="none" w:sz="0" w:space="0" w:color="auto"/>
            <w:bottom w:val="none" w:sz="0" w:space="0" w:color="auto"/>
            <w:right w:val="none" w:sz="0" w:space="0" w:color="auto"/>
          </w:divBdr>
        </w:div>
      </w:divsChild>
    </w:div>
    <w:div w:id="442848869">
      <w:bodyDiv w:val="1"/>
      <w:marLeft w:val="0"/>
      <w:marRight w:val="0"/>
      <w:marTop w:val="0"/>
      <w:marBottom w:val="0"/>
      <w:divBdr>
        <w:top w:val="none" w:sz="0" w:space="0" w:color="auto"/>
        <w:left w:val="none" w:sz="0" w:space="0" w:color="auto"/>
        <w:bottom w:val="none" w:sz="0" w:space="0" w:color="auto"/>
        <w:right w:val="none" w:sz="0" w:space="0" w:color="auto"/>
      </w:divBdr>
    </w:div>
    <w:div w:id="684482820">
      <w:bodyDiv w:val="1"/>
      <w:marLeft w:val="0"/>
      <w:marRight w:val="0"/>
      <w:marTop w:val="0"/>
      <w:marBottom w:val="0"/>
      <w:divBdr>
        <w:top w:val="none" w:sz="0" w:space="0" w:color="auto"/>
        <w:left w:val="none" w:sz="0" w:space="0" w:color="auto"/>
        <w:bottom w:val="none" w:sz="0" w:space="0" w:color="auto"/>
        <w:right w:val="none" w:sz="0" w:space="0" w:color="auto"/>
      </w:divBdr>
      <w:divsChild>
        <w:div w:id="111050248">
          <w:marLeft w:val="562"/>
          <w:marRight w:val="0"/>
          <w:marTop w:val="216"/>
          <w:marBottom w:val="0"/>
          <w:divBdr>
            <w:top w:val="none" w:sz="0" w:space="0" w:color="auto"/>
            <w:left w:val="none" w:sz="0" w:space="0" w:color="auto"/>
            <w:bottom w:val="none" w:sz="0" w:space="0" w:color="auto"/>
            <w:right w:val="none" w:sz="0" w:space="0" w:color="auto"/>
          </w:divBdr>
        </w:div>
      </w:divsChild>
    </w:div>
    <w:div w:id="858198286">
      <w:bodyDiv w:val="1"/>
      <w:marLeft w:val="0"/>
      <w:marRight w:val="0"/>
      <w:marTop w:val="0"/>
      <w:marBottom w:val="0"/>
      <w:divBdr>
        <w:top w:val="none" w:sz="0" w:space="0" w:color="auto"/>
        <w:left w:val="none" w:sz="0" w:space="0" w:color="auto"/>
        <w:bottom w:val="none" w:sz="0" w:space="0" w:color="auto"/>
        <w:right w:val="none" w:sz="0" w:space="0" w:color="auto"/>
      </w:divBdr>
    </w:div>
    <w:div w:id="9491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植病組-陳美杏</dc:creator>
  <cp:lastModifiedBy>技服組-施碧茹</cp:lastModifiedBy>
  <cp:revision>7</cp:revision>
  <cp:lastPrinted>2019-11-14T07:21:00Z</cp:lastPrinted>
  <dcterms:created xsi:type="dcterms:W3CDTF">2019-11-13T10:56:00Z</dcterms:created>
  <dcterms:modified xsi:type="dcterms:W3CDTF">2019-11-14T07:21:00Z</dcterms:modified>
</cp:coreProperties>
</file>