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146" w:rsidRPr="00583D94" w:rsidRDefault="00695D0E" w:rsidP="00C657DE">
      <w:pPr>
        <w:spacing w:line="480" w:lineRule="exact"/>
        <w:jc w:val="center"/>
        <w:rPr>
          <w:rFonts w:ascii="標楷體" w:eastAsia="標楷體" w:hAnsi="標楷體" w:cs="Times New Roman"/>
          <w:b/>
          <w:bCs/>
          <w:sz w:val="32"/>
          <w:szCs w:val="32"/>
        </w:rPr>
      </w:pPr>
      <w:r w:rsidRPr="00FE13CA">
        <w:rPr>
          <w:rFonts w:ascii="標楷體" w:eastAsia="標楷體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0E076" wp14:editId="4A0FE58F">
                <wp:simplePos x="0" y="0"/>
                <wp:positionH relativeFrom="column">
                  <wp:posOffset>-53340</wp:posOffset>
                </wp:positionH>
                <wp:positionV relativeFrom="paragraph">
                  <wp:posOffset>-161925</wp:posOffset>
                </wp:positionV>
                <wp:extent cx="806450" cy="378460"/>
                <wp:effectExtent l="0" t="0" r="13335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D0E" w:rsidRPr="00E664C4" w:rsidRDefault="00695D0E" w:rsidP="00695D0E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E664C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E0E0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2pt;margin-top:-12.75pt;width:63.5pt;height:2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">
                <v:textbox>
                  <w:txbxContent>
                    <w:p w:rsidR="00695D0E" w:rsidRPr="00E664C4" w:rsidRDefault="00695D0E" w:rsidP="00695D0E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E664C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4A2B34" w:rsidRPr="00583D94">
        <w:rPr>
          <w:rFonts w:ascii="標楷體" w:eastAsia="標楷體" w:hAnsi="標楷體" w:cs="Times New Roman" w:hint="eastAsia"/>
          <w:b/>
          <w:bCs/>
          <w:sz w:val="32"/>
          <w:szCs w:val="32"/>
        </w:rPr>
        <w:t>枇杷</w:t>
      </w:r>
      <w:r w:rsidR="00773215" w:rsidRPr="00583D94">
        <w:rPr>
          <w:rFonts w:ascii="標楷體" w:eastAsia="標楷體" w:hAnsi="標楷體" w:cs="Times New Roman" w:hint="eastAsia"/>
          <w:b/>
          <w:bCs/>
          <w:sz w:val="32"/>
          <w:szCs w:val="32"/>
        </w:rPr>
        <w:t>台農2號</w:t>
      </w:r>
      <w:r w:rsidR="00965AC4" w:rsidRPr="00583D94">
        <w:rPr>
          <w:rFonts w:ascii="標楷體" w:eastAsia="標楷體" w:hAnsi="標楷體" w:cs="Times New Roman" w:hint="eastAsia"/>
          <w:b/>
          <w:bCs/>
          <w:sz w:val="32"/>
          <w:szCs w:val="32"/>
        </w:rPr>
        <w:t>(</w:t>
      </w:r>
      <w:r w:rsidR="004A2B34" w:rsidRPr="00583D94">
        <w:rPr>
          <w:rFonts w:ascii="標楷體" w:eastAsia="標楷體" w:hAnsi="標楷體" w:cs="Times New Roman" w:hint="eastAsia"/>
          <w:b/>
          <w:bCs/>
          <w:sz w:val="32"/>
          <w:szCs w:val="32"/>
        </w:rPr>
        <w:t>晶</w:t>
      </w:r>
      <w:proofErr w:type="gramStart"/>
      <w:r w:rsidR="004A2B34" w:rsidRPr="00583D94">
        <w:rPr>
          <w:rFonts w:ascii="標楷體" w:eastAsia="標楷體" w:hAnsi="標楷體" w:cs="Times New Roman" w:hint="eastAsia"/>
          <w:b/>
          <w:bCs/>
          <w:sz w:val="32"/>
          <w:szCs w:val="32"/>
        </w:rPr>
        <w:t>璽</w:t>
      </w:r>
      <w:proofErr w:type="gramEnd"/>
      <w:r w:rsidR="00965AC4" w:rsidRPr="00583D94">
        <w:rPr>
          <w:rFonts w:ascii="標楷體" w:eastAsia="標楷體" w:hAnsi="標楷體" w:cs="Times New Roman" w:hint="eastAsia"/>
          <w:b/>
          <w:bCs/>
          <w:sz w:val="32"/>
          <w:szCs w:val="32"/>
        </w:rPr>
        <w:t>)品種</w:t>
      </w:r>
      <w:r w:rsidR="0079582C" w:rsidRPr="00583D94">
        <w:rPr>
          <w:rFonts w:ascii="標楷體" w:eastAsia="標楷體" w:hAnsi="標楷體" w:cs="Times New Roman" w:hint="eastAsia"/>
          <w:b/>
          <w:bCs/>
          <w:sz w:val="32"/>
          <w:szCs w:val="32"/>
        </w:rPr>
        <w:t>簡介</w:t>
      </w:r>
    </w:p>
    <w:p w:rsidR="004A2B34" w:rsidRPr="00583D94" w:rsidRDefault="004A2B34" w:rsidP="00583D94">
      <w:pPr>
        <w:pStyle w:val="a9"/>
        <w:snapToGrid w:val="0"/>
        <w:spacing w:line="360" w:lineRule="auto"/>
        <w:ind w:leftChars="0" w:left="567"/>
        <w:rPr>
          <w:rFonts w:ascii="標楷體" w:eastAsia="標楷體" w:hAnsi="標楷體"/>
          <w:bCs/>
          <w:sz w:val="28"/>
          <w:szCs w:val="28"/>
        </w:rPr>
      </w:pPr>
    </w:p>
    <w:p w:rsidR="00583D94" w:rsidRPr="006E11C7" w:rsidRDefault="00583D94" w:rsidP="00B07CBD">
      <w:pPr>
        <w:pStyle w:val="a9"/>
        <w:numPr>
          <w:ilvl w:val="0"/>
          <w:numId w:val="10"/>
        </w:numPr>
        <w:snapToGrid w:val="0"/>
        <w:spacing w:line="500" w:lineRule="exact"/>
        <w:ind w:leftChars="0" w:left="567" w:hanging="567"/>
        <w:rPr>
          <w:rFonts w:ascii="標楷體" w:eastAsia="標楷體" w:hAnsi="標楷體"/>
          <w:b/>
          <w:bCs/>
          <w:sz w:val="28"/>
          <w:szCs w:val="28"/>
        </w:rPr>
      </w:pPr>
      <w:r w:rsidRPr="006E11C7">
        <w:rPr>
          <w:rFonts w:ascii="標楷體" w:eastAsia="標楷體" w:hAnsi="標楷體" w:hint="eastAsia"/>
          <w:b/>
          <w:bCs/>
          <w:sz w:val="28"/>
          <w:szCs w:val="28"/>
        </w:rPr>
        <w:t>品種</w:t>
      </w:r>
      <w:r w:rsidR="00385335" w:rsidRPr="006E11C7">
        <w:rPr>
          <w:rFonts w:ascii="標楷體" w:eastAsia="標楷體" w:hAnsi="標楷體" w:hint="eastAsia"/>
          <w:b/>
          <w:bCs/>
          <w:sz w:val="28"/>
          <w:szCs w:val="28"/>
        </w:rPr>
        <w:t>特性：</w:t>
      </w:r>
    </w:p>
    <w:p w:rsidR="00AD278D" w:rsidRPr="00583D94" w:rsidRDefault="00583D94" w:rsidP="00B07CBD">
      <w:pPr>
        <w:pStyle w:val="a9"/>
        <w:snapToGrid w:val="0"/>
        <w:spacing w:afterLines="30" w:after="108" w:line="500" w:lineRule="exact"/>
        <w:ind w:leftChars="0" w:left="567"/>
        <w:jc w:val="both"/>
        <w:rPr>
          <w:rFonts w:ascii="標楷體" w:eastAsia="標楷體" w:hAnsi="標楷體"/>
          <w:bCs/>
          <w:sz w:val="28"/>
          <w:szCs w:val="28"/>
        </w:rPr>
      </w:pPr>
      <w:r w:rsidRPr="00583D94">
        <w:rPr>
          <w:rFonts w:ascii="標楷體" w:eastAsia="標楷體" w:hAnsi="標楷體" w:hint="eastAsia"/>
          <w:bCs/>
          <w:sz w:val="28"/>
          <w:szCs w:val="28"/>
        </w:rPr>
        <w:t>枇杷台農2號</w:t>
      </w:r>
      <w:r w:rsidR="00695D0E">
        <w:rPr>
          <w:rFonts w:ascii="標楷體" w:eastAsia="標楷體" w:hAnsi="標楷體" w:hint="eastAsia"/>
          <w:bCs/>
          <w:sz w:val="28"/>
          <w:szCs w:val="28"/>
        </w:rPr>
        <w:t>（</w:t>
      </w:r>
      <w:r w:rsidR="00B11526">
        <w:rPr>
          <w:rFonts w:ascii="標楷體" w:eastAsia="標楷體" w:hAnsi="標楷體" w:hint="eastAsia"/>
          <w:bCs/>
          <w:sz w:val="28"/>
          <w:szCs w:val="28"/>
        </w:rPr>
        <w:t>晶</w:t>
      </w:r>
      <w:proofErr w:type="gramStart"/>
      <w:r w:rsidR="00B11526">
        <w:rPr>
          <w:rFonts w:ascii="標楷體" w:eastAsia="標楷體" w:hAnsi="標楷體" w:hint="eastAsia"/>
          <w:bCs/>
          <w:sz w:val="28"/>
          <w:szCs w:val="28"/>
        </w:rPr>
        <w:t>璽</w:t>
      </w:r>
      <w:proofErr w:type="gramEnd"/>
      <w:r w:rsidR="00695D0E">
        <w:rPr>
          <w:rFonts w:ascii="標楷體" w:eastAsia="標楷體" w:hAnsi="標楷體" w:hint="eastAsia"/>
          <w:bCs/>
          <w:sz w:val="28"/>
          <w:szCs w:val="28"/>
        </w:rPr>
        <w:t>）</w:t>
      </w:r>
      <w:r w:rsidR="00231DE9" w:rsidRPr="004965C3">
        <w:rPr>
          <w:rFonts w:ascii="標楷體" w:eastAsia="標楷體" w:hAnsi="標楷體" w:hint="eastAsia"/>
          <w:bCs/>
          <w:sz w:val="28"/>
          <w:szCs w:val="28"/>
        </w:rPr>
        <w:t>在台灣適種地區為中低海拔</w:t>
      </w:r>
      <w:r w:rsidR="00231DE9">
        <w:rPr>
          <w:rFonts w:ascii="標楷體" w:eastAsia="標楷體" w:hAnsi="標楷體" w:hint="eastAsia"/>
          <w:bCs/>
          <w:sz w:val="28"/>
          <w:szCs w:val="28"/>
        </w:rPr>
        <w:t>地區，</w:t>
      </w:r>
      <w:r w:rsidR="00231DE9" w:rsidRPr="00583D94">
        <w:rPr>
          <w:rFonts w:ascii="標楷體" w:eastAsia="標楷體" w:hAnsi="標楷體" w:hint="eastAsia"/>
          <w:bCs/>
          <w:sz w:val="28"/>
          <w:szCs w:val="28"/>
        </w:rPr>
        <w:t>樹型開張，</w:t>
      </w:r>
      <w:r w:rsidR="00231DE9" w:rsidRPr="00583D94">
        <w:rPr>
          <w:rFonts w:ascii="標楷體" w:eastAsia="標楷體" w:hAnsi="標楷體" w:hint="eastAsia"/>
          <w:bCs/>
          <w:color w:val="000000"/>
          <w:sz w:val="28"/>
          <w:szCs w:val="28"/>
        </w:rPr>
        <w:t>生長勢強</w:t>
      </w:r>
      <w:r w:rsidR="00231DE9" w:rsidRPr="00583D94">
        <w:rPr>
          <w:rFonts w:ascii="標楷體" w:eastAsia="標楷體" w:hAnsi="標楷體" w:hint="eastAsia"/>
          <w:bCs/>
          <w:sz w:val="28"/>
          <w:szCs w:val="28"/>
        </w:rPr>
        <w:t>，</w:t>
      </w:r>
      <w:r w:rsidR="00231DE9">
        <w:rPr>
          <w:rFonts w:ascii="標楷體" w:eastAsia="標楷體" w:hAnsi="標楷體" w:hint="eastAsia"/>
          <w:bCs/>
          <w:sz w:val="28"/>
          <w:szCs w:val="28"/>
        </w:rPr>
        <w:t>產期</w:t>
      </w:r>
      <w:r w:rsidRPr="00583D94">
        <w:rPr>
          <w:rFonts w:ascii="標楷體" w:eastAsia="標楷體" w:hAnsi="標楷體" w:hint="eastAsia"/>
          <w:bCs/>
          <w:sz w:val="28"/>
          <w:szCs w:val="28"/>
        </w:rPr>
        <w:t>為1-4</w:t>
      </w:r>
      <w:r w:rsidR="00B11526">
        <w:rPr>
          <w:rFonts w:ascii="標楷體" w:eastAsia="標楷體" w:hAnsi="標楷體" w:hint="eastAsia"/>
          <w:bCs/>
          <w:sz w:val="28"/>
          <w:szCs w:val="28"/>
        </w:rPr>
        <w:t>月，</w:t>
      </w:r>
      <w:r w:rsidR="00231DE9" w:rsidRPr="00583D94">
        <w:rPr>
          <w:rFonts w:ascii="標楷體" w:eastAsia="標楷體" w:hAnsi="標楷體" w:hint="eastAsia"/>
          <w:bCs/>
          <w:sz w:val="28"/>
          <w:szCs w:val="28"/>
        </w:rPr>
        <w:t>成熟果</w:t>
      </w:r>
      <w:r w:rsidR="00B11526">
        <w:rPr>
          <w:rFonts w:ascii="標楷體" w:eastAsia="標楷體" w:hAnsi="標楷體" w:hint="eastAsia"/>
          <w:bCs/>
          <w:sz w:val="28"/>
          <w:szCs w:val="28"/>
        </w:rPr>
        <w:t>果皮</w:t>
      </w:r>
      <w:r w:rsidR="00695D0E">
        <w:rPr>
          <w:rFonts w:ascii="標楷體" w:eastAsia="標楷體" w:hAnsi="標楷體" w:hint="eastAsia"/>
          <w:bCs/>
          <w:sz w:val="28"/>
          <w:szCs w:val="28"/>
        </w:rPr>
        <w:t>與果肉皆</w:t>
      </w:r>
      <w:r w:rsidR="00B11526">
        <w:rPr>
          <w:rFonts w:ascii="標楷體" w:eastAsia="標楷體" w:hAnsi="標楷體" w:hint="eastAsia"/>
          <w:bCs/>
          <w:sz w:val="28"/>
          <w:szCs w:val="28"/>
        </w:rPr>
        <w:t>為</w:t>
      </w:r>
      <w:r w:rsidR="00231DE9">
        <w:rPr>
          <w:rFonts w:ascii="標楷體" w:eastAsia="標楷體" w:hAnsi="標楷體" w:hint="eastAsia"/>
          <w:bCs/>
          <w:sz w:val="28"/>
          <w:szCs w:val="28"/>
        </w:rPr>
        <w:t>橙紅色，</w:t>
      </w:r>
      <w:proofErr w:type="gramStart"/>
      <w:r w:rsidRPr="004965C3">
        <w:rPr>
          <w:rFonts w:ascii="標楷體" w:eastAsia="標楷體" w:hAnsi="標楷體" w:hint="eastAsia"/>
          <w:bCs/>
          <w:sz w:val="28"/>
          <w:szCs w:val="28"/>
        </w:rPr>
        <w:t>平均</w:t>
      </w:r>
      <w:bookmarkStart w:id="0" w:name="_GoBack"/>
      <w:bookmarkEnd w:id="0"/>
      <w:r w:rsidRPr="004965C3">
        <w:rPr>
          <w:rFonts w:ascii="標楷體" w:eastAsia="標楷體" w:hAnsi="標楷體" w:hint="eastAsia"/>
          <w:bCs/>
          <w:sz w:val="28"/>
          <w:szCs w:val="28"/>
        </w:rPr>
        <w:t>果重約</w:t>
      </w:r>
      <w:proofErr w:type="gramEnd"/>
      <w:r w:rsidRPr="004965C3">
        <w:rPr>
          <w:rFonts w:ascii="標楷體" w:eastAsia="標楷體" w:hAnsi="標楷體" w:hint="eastAsia"/>
          <w:bCs/>
          <w:sz w:val="28"/>
          <w:szCs w:val="28"/>
        </w:rPr>
        <w:t>為5</w:t>
      </w:r>
      <w:r>
        <w:rPr>
          <w:rFonts w:ascii="標楷體" w:eastAsia="標楷體" w:hAnsi="標楷體" w:hint="eastAsia"/>
          <w:bCs/>
          <w:sz w:val="28"/>
          <w:szCs w:val="28"/>
        </w:rPr>
        <w:t>9</w:t>
      </w:r>
      <w:r w:rsidRPr="004965C3">
        <w:rPr>
          <w:rFonts w:ascii="標楷體" w:eastAsia="標楷體" w:hAnsi="標楷體" w:hint="eastAsia"/>
          <w:bCs/>
          <w:sz w:val="28"/>
          <w:szCs w:val="28"/>
        </w:rPr>
        <w:t>公克，</w:t>
      </w:r>
      <w:proofErr w:type="gramStart"/>
      <w:r w:rsidR="00385335" w:rsidRPr="00583D94">
        <w:rPr>
          <w:rFonts w:ascii="標楷體" w:eastAsia="標楷體" w:hAnsi="標楷體" w:hint="eastAsia"/>
          <w:bCs/>
          <w:sz w:val="28"/>
          <w:szCs w:val="28"/>
        </w:rPr>
        <w:t>果實呈廣橢圓形</w:t>
      </w:r>
      <w:proofErr w:type="gramEnd"/>
      <w:r w:rsidR="00385335" w:rsidRPr="00583D94">
        <w:rPr>
          <w:rFonts w:ascii="標楷體" w:eastAsia="標楷體" w:hAnsi="標楷體" w:hint="eastAsia"/>
          <w:bCs/>
          <w:sz w:val="28"/>
          <w:szCs w:val="28"/>
        </w:rPr>
        <w:t>，果皮絨毛少，</w:t>
      </w:r>
      <w:proofErr w:type="gramStart"/>
      <w:r w:rsidR="00385335" w:rsidRPr="00583D94">
        <w:rPr>
          <w:rFonts w:ascii="標楷體" w:eastAsia="標楷體" w:hAnsi="標楷體" w:hint="eastAsia"/>
          <w:bCs/>
          <w:sz w:val="28"/>
          <w:szCs w:val="28"/>
        </w:rPr>
        <w:t>質細</w:t>
      </w:r>
      <w:proofErr w:type="gramEnd"/>
      <w:r w:rsidR="00385335" w:rsidRPr="00583D94">
        <w:rPr>
          <w:rFonts w:ascii="標楷體" w:eastAsia="標楷體" w:hAnsi="標楷體" w:hint="eastAsia"/>
          <w:bCs/>
          <w:sz w:val="28"/>
          <w:szCs w:val="28"/>
        </w:rPr>
        <w:t>、汁多、皮薄、肉厚，甜中帶酸，風味極佳，成熟果</w:t>
      </w:r>
      <w:proofErr w:type="gramStart"/>
      <w:r w:rsidR="00385335" w:rsidRPr="00583D94">
        <w:rPr>
          <w:rFonts w:ascii="標楷體" w:eastAsia="標楷體" w:hAnsi="標楷體" w:hint="eastAsia"/>
          <w:bCs/>
          <w:sz w:val="28"/>
          <w:szCs w:val="28"/>
        </w:rPr>
        <w:t>有微香</w:t>
      </w:r>
      <w:proofErr w:type="gramEnd"/>
      <w:r w:rsidR="00385335" w:rsidRPr="00583D94">
        <w:rPr>
          <w:rFonts w:ascii="標楷體" w:eastAsia="標楷體" w:hAnsi="標楷體" w:hint="eastAsia"/>
          <w:bCs/>
          <w:sz w:val="28"/>
          <w:szCs w:val="28"/>
        </w:rPr>
        <w:t>，風味及口感佳，適合鮮食</w:t>
      </w:r>
      <w:r w:rsidRPr="00583D94">
        <w:rPr>
          <w:rFonts w:ascii="標楷體" w:eastAsia="標楷體" w:hAnsi="標楷體" w:hint="eastAsia"/>
          <w:bCs/>
          <w:sz w:val="28"/>
          <w:szCs w:val="28"/>
        </w:rPr>
        <w:t>，</w:t>
      </w:r>
      <w:r w:rsidR="00385335" w:rsidRPr="00583D94">
        <w:rPr>
          <w:rFonts w:ascii="標楷體" w:eastAsia="標楷體" w:hAnsi="標楷體" w:hint="eastAsia"/>
          <w:bCs/>
          <w:sz w:val="28"/>
          <w:szCs w:val="28"/>
        </w:rPr>
        <w:t>屬極早生品種。</w:t>
      </w:r>
    </w:p>
    <w:p w:rsidR="00583D94" w:rsidRPr="00583D94" w:rsidRDefault="00583D94" w:rsidP="00B07CBD">
      <w:pPr>
        <w:pStyle w:val="a9"/>
        <w:numPr>
          <w:ilvl w:val="0"/>
          <w:numId w:val="10"/>
        </w:numPr>
        <w:snapToGrid w:val="0"/>
        <w:spacing w:line="500" w:lineRule="exact"/>
        <w:ind w:leftChars="0" w:left="426"/>
        <w:jc w:val="both"/>
        <w:rPr>
          <w:rFonts w:ascii="標楷體" w:eastAsia="標楷體" w:hAnsi="標楷體"/>
          <w:sz w:val="28"/>
          <w:szCs w:val="28"/>
        </w:rPr>
      </w:pPr>
      <w:r w:rsidRPr="00583D94">
        <w:rPr>
          <w:rFonts w:ascii="標楷體" w:eastAsia="標楷體" w:hAnsi="標楷體" w:hint="eastAsia"/>
          <w:b/>
          <w:bCs/>
          <w:sz w:val="28"/>
          <w:szCs w:val="28"/>
        </w:rPr>
        <w:t>栽培管理應注意事項：</w:t>
      </w:r>
    </w:p>
    <w:p w:rsidR="00583D94" w:rsidRPr="00583D94" w:rsidRDefault="00583D94" w:rsidP="00B07CBD">
      <w:pPr>
        <w:pStyle w:val="a9"/>
        <w:snapToGrid w:val="0"/>
        <w:spacing w:line="500" w:lineRule="exact"/>
        <w:ind w:leftChars="0" w:left="567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583D94">
        <w:rPr>
          <w:rFonts w:ascii="標楷體" w:eastAsia="標楷體" w:hAnsi="標楷體" w:hint="eastAsia"/>
          <w:bCs/>
          <w:sz w:val="28"/>
          <w:szCs w:val="28"/>
        </w:rPr>
        <w:t>本品種樹</w:t>
      </w:r>
      <w:proofErr w:type="gramEnd"/>
      <w:r w:rsidRPr="00583D94">
        <w:rPr>
          <w:rFonts w:ascii="標楷體" w:eastAsia="標楷體" w:hAnsi="標楷體" w:hint="eastAsia"/>
          <w:bCs/>
          <w:sz w:val="28"/>
          <w:szCs w:val="28"/>
        </w:rPr>
        <w:t>型開張，</w:t>
      </w:r>
      <w:r w:rsidRPr="00583D94">
        <w:rPr>
          <w:rFonts w:ascii="標楷體" w:eastAsia="標楷體" w:hAnsi="標楷體" w:hint="eastAsia"/>
          <w:bCs/>
          <w:color w:val="000000"/>
          <w:sz w:val="28"/>
          <w:szCs w:val="28"/>
        </w:rPr>
        <w:t>生長勢強</w:t>
      </w:r>
      <w:r w:rsidRPr="00583D94">
        <w:rPr>
          <w:rFonts w:ascii="標楷體" w:eastAsia="標楷體" w:hAnsi="標楷體" w:hint="eastAsia"/>
          <w:bCs/>
          <w:sz w:val="28"/>
          <w:szCs w:val="28"/>
        </w:rPr>
        <w:t>，</w:t>
      </w:r>
      <w:r w:rsidRPr="00583D94">
        <w:rPr>
          <w:rFonts w:ascii="標楷體" w:eastAsia="標楷體" w:hAnsi="標楷體" w:hint="eastAsia"/>
          <w:noProof/>
          <w:sz w:val="28"/>
          <w:szCs w:val="28"/>
        </w:rPr>
        <w:t>應注意整枝、修剪，多培養副梢以減緩營養生長，並增加結實率</w:t>
      </w:r>
      <w:r w:rsidRPr="00583D94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proofErr w:type="gramStart"/>
      <w:r w:rsidRPr="00583D94">
        <w:rPr>
          <w:rFonts w:ascii="標楷體" w:eastAsia="標楷體" w:hAnsi="標楷體" w:hint="eastAsia"/>
          <w:color w:val="000000"/>
          <w:sz w:val="28"/>
          <w:szCs w:val="28"/>
        </w:rPr>
        <w:t>紫斑病在</w:t>
      </w:r>
      <w:proofErr w:type="gramEnd"/>
      <w:r w:rsidRPr="00583D94">
        <w:rPr>
          <w:rFonts w:ascii="標楷體" w:eastAsia="標楷體" w:hAnsi="標楷體" w:hint="eastAsia"/>
          <w:color w:val="000000"/>
          <w:sz w:val="28"/>
          <w:szCs w:val="28"/>
        </w:rPr>
        <w:t>氮肥過量時發生輕微，果實發育初期宜</w:t>
      </w:r>
      <w:proofErr w:type="gramStart"/>
      <w:r w:rsidRPr="00583D94">
        <w:rPr>
          <w:rFonts w:ascii="標楷體" w:eastAsia="標楷體" w:hAnsi="標楷體" w:hint="eastAsia"/>
          <w:color w:val="000000"/>
          <w:sz w:val="28"/>
          <w:szCs w:val="28"/>
        </w:rPr>
        <w:t>多施鈣肥及硼肥</w:t>
      </w:r>
      <w:proofErr w:type="gramEnd"/>
      <w:r w:rsidRPr="00583D94">
        <w:rPr>
          <w:rFonts w:ascii="標楷體" w:eastAsia="標楷體" w:hAnsi="標楷體" w:hint="eastAsia"/>
          <w:color w:val="000000"/>
          <w:sz w:val="28"/>
          <w:szCs w:val="28"/>
        </w:rPr>
        <w:t>，果實發育中</w:t>
      </w:r>
      <w:proofErr w:type="gramStart"/>
      <w:r w:rsidRPr="00583D94">
        <w:rPr>
          <w:rFonts w:ascii="標楷體" w:eastAsia="標楷體" w:hAnsi="標楷體" w:hint="eastAsia"/>
          <w:color w:val="000000"/>
          <w:sz w:val="28"/>
          <w:szCs w:val="28"/>
        </w:rPr>
        <w:t>後期少施氮肥</w:t>
      </w:r>
      <w:proofErr w:type="gramEnd"/>
      <w:r w:rsidRPr="00583D94">
        <w:rPr>
          <w:rFonts w:ascii="標楷體" w:eastAsia="標楷體" w:hAnsi="標楷體" w:hint="eastAsia"/>
          <w:color w:val="000000"/>
          <w:sz w:val="28"/>
          <w:szCs w:val="28"/>
        </w:rPr>
        <w:t>及偏重有機肥施用，可維持良好果實品質；</w:t>
      </w:r>
      <w:r w:rsidRPr="00583D94">
        <w:rPr>
          <w:rFonts w:ascii="標楷體" w:eastAsia="標楷體" w:hAnsi="標楷體" w:hint="eastAsia"/>
          <w:sz w:val="28"/>
          <w:szCs w:val="28"/>
        </w:rPr>
        <w:t>栽培管理與其他枇杷作業程序相同，病蟲害防治可參考農藥資訊服務網推薦用藥。</w:t>
      </w:r>
    </w:p>
    <w:p w:rsidR="00773215" w:rsidRPr="00AF44D3" w:rsidRDefault="008F506B" w:rsidP="008F506B">
      <w:pPr>
        <w:spacing w:line="480" w:lineRule="exact"/>
        <w:ind w:firstLineChars="150" w:firstLine="360"/>
        <w:rPr>
          <w:rFonts w:ascii="華康標楷體(P)" w:eastAsia="華康標楷體(P)" w:hAnsi="Times New Roman" w:cs="Times New Roman"/>
          <w:sz w:val="32"/>
          <w:szCs w:val="32"/>
          <w:lang w:eastAsia="zh-HK"/>
        </w:rPr>
      </w:pPr>
      <w:r>
        <w:rPr>
          <w:rFonts w:ascii="華康標楷體(P)" w:eastAsia="華康標楷體(P)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9FE54" wp14:editId="20AEAEF0">
                <wp:simplePos x="0" y="0"/>
                <wp:positionH relativeFrom="column">
                  <wp:posOffset>657225</wp:posOffset>
                </wp:positionH>
                <wp:positionV relativeFrom="paragraph">
                  <wp:posOffset>37465</wp:posOffset>
                </wp:positionV>
                <wp:extent cx="5133975" cy="1905000"/>
                <wp:effectExtent l="0" t="0" r="28575" b="1905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4D3" w:rsidRDefault="008F506B">
                            <w:r w:rsidRPr="00053F3D">
                              <w:rPr>
                                <w:rFonts w:ascii="微軟正黑體" w:eastAsia="微軟正黑體" w:hAnsi="微軟正黑體"/>
                                <w:noProof/>
                              </w:rPr>
                              <w:drawing>
                                <wp:inline distT="0" distB="0" distL="0" distR="0" wp14:anchorId="1A534C69" wp14:editId="08A71D75">
                                  <wp:extent cx="2318400" cy="1695600"/>
                                  <wp:effectExtent l="0" t="0" r="5715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8400" cy="169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3F3D">
                              <w:rPr>
                                <w:rFonts w:ascii="微軟正黑體" w:eastAsia="微軟正黑體" w:hAnsi="微軟正黑體"/>
                                <w:noProof/>
                              </w:rPr>
                              <w:drawing>
                                <wp:inline distT="0" distB="0" distL="0" distR="0" wp14:anchorId="0E21C5A8" wp14:editId="40A881B1">
                                  <wp:extent cx="2268000" cy="1699200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00" cy="169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9FE54" id="文字方塊 10" o:spid="_x0000_s1027" type="#_x0000_t202" style="position:absolute;left:0;text-align:left;margin-left:51.75pt;margin-top:2.95pt;width:404.25pt;height:1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" fillcolor="white [3201]" strokecolor="white [3212]" strokeweight=".5pt">
                <v:textbox>
                  <w:txbxContent>
                    <w:p w:rsidR="00AF44D3" w:rsidRDefault="008F506B">
                      <w:r w:rsidRPr="00053F3D">
                        <w:rPr>
                          <w:rFonts w:ascii="微軟正黑體" w:eastAsia="微軟正黑體" w:hAnsi="微軟正黑體"/>
                          <w:noProof/>
                        </w:rPr>
                        <w:drawing>
                          <wp:inline distT="0" distB="0" distL="0" distR="0" wp14:anchorId="1A534C69" wp14:editId="08A71D75">
                            <wp:extent cx="2318400" cy="1695600"/>
                            <wp:effectExtent l="0" t="0" r="5715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8400" cy="169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53F3D">
                        <w:rPr>
                          <w:rFonts w:ascii="微軟正黑體" w:eastAsia="微軟正黑體" w:hAnsi="微軟正黑體"/>
                          <w:noProof/>
                        </w:rPr>
                        <w:drawing>
                          <wp:inline distT="0" distB="0" distL="0" distR="0" wp14:anchorId="0E21C5A8" wp14:editId="40A881B1">
                            <wp:extent cx="2268000" cy="1699200"/>
                            <wp:effectExtent l="0" t="0" r="0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00" cy="169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583D94" w:rsidRDefault="008F506B" w:rsidP="007E37F1">
      <w:pPr>
        <w:spacing w:line="480" w:lineRule="exact"/>
        <w:ind w:leftChars="295" w:left="708"/>
        <w:jc w:val="center"/>
        <w:rPr>
          <w:rFonts w:ascii="標楷體" w:eastAsia="標楷體" w:hAnsi="標楷體" w:cs="Times New Roman"/>
          <w:sz w:val="28"/>
          <w:szCs w:val="28"/>
        </w:rPr>
      </w:pPr>
      <w:r w:rsidRPr="00583D94">
        <w:rPr>
          <w:rFonts w:ascii="標楷體" w:eastAsia="標楷體" w:hAnsi="標楷體" w:hint="eastAsia"/>
          <w:noProof/>
          <w:sz w:val="28"/>
          <w:szCs w:val="28"/>
        </w:rPr>
        <w:t>枇杷台農2號</w:t>
      </w:r>
      <w:r w:rsidR="00261BAE">
        <w:rPr>
          <w:rFonts w:ascii="標楷體" w:eastAsia="標楷體" w:hAnsi="標楷體" w:hint="eastAsia"/>
          <w:noProof/>
          <w:sz w:val="28"/>
          <w:szCs w:val="28"/>
        </w:rPr>
        <w:t>(</w:t>
      </w:r>
      <w:r w:rsidRPr="00583D94">
        <w:rPr>
          <w:rFonts w:ascii="標楷體" w:eastAsia="標楷體" w:hAnsi="標楷體" w:hint="eastAsia"/>
          <w:noProof/>
          <w:sz w:val="28"/>
          <w:szCs w:val="28"/>
        </w:rPr>
        <w:t>晶</w:t>
      </w:r>
      <w:proofErr w:type="gramStart"/>
      <w:r w:rsidR="00CE5583">
        <w:rPr>
          <w:rFonts w:ascii="標楷體" w:eastAsia="標楷體" w:hAnsi="標楷體" w:hint="eastAsia"/>
          <w:bCs/>
          <w:sz w:val="28"/>
          <w:szCs w:val="28"/>
        </w:rPr>
        <w:t>璽</w:t>
      </w:r>
      <w:proofErr w:type="gramEnd"/>
      <w:r w:rsidR="00261BAE">
        <w:rPr>
          <w:rFonts w:ascii="標楷體" w:eastAsia="標楷體" w:hAnsi="標楷體" w:hint="eastAsia"/>
          <w:noProof/>
          <w:sz w:val="28"/>
          <w:szCs w:val="28"/>
        </w:rPr>
        <w:t>)</w:t>
      </w:r>
      <w:r w:rsidRPr="00583D94">
        <w:rPr>
          <w:rFonts w:ascii="標楷體" w:eastAsia="標楷體" w:hAnsi="標楷體" w:hint="eastAsia"/>
          <w:noProof/>
          <w:sz w:val="28"/>
          <w:szCs w:val="28"/>
        </w:rPr>
        <w:t>果實及花序</w:t>
      </w: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CE558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583D94" w:rsidRDefault="00773215" w:rsidP="00AF44D3">
      <w:pPr>
        <w:spacing w:line="480" w:lineRule="exact"/>
        <w:ind w:firstLineChars="250" w:firstLine="700"/>
        <w:rPr>
          <w:rFonts w:ascii="華康標楷體(P)" w:eastAsia="華康標楷體(P)" w:hAnsi="Times New Roman" w:cs="Times New Roman"/>
          <w:sz w:val="28"/>
          <w:szCs w:val="28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  <w:sz w:val="28"/>
          <w:szCs w:val="28"/>
        </w:rPr>
      </w:pPr>
    </w:p>
    <w:p w:rsidR="00773215" w:rsidRPr="00210D48" w:rsidRDefault="00773215" w:rsidP="00773215">
      <w:pPr>
        <w:spacing w:line="480" w:lineRule="exact"/>
        <w:rPr>
          <w:rFonts w:ascii="華康標楷體(P)" w:eastAsia="華康標楷體(P)" w:hAnsi="Times New Roman" w:cs="Times New Roman"/>
          <w:sz w:val="28"/>
          <w:szCs w:val="28"/>
        </w:rPr>
      </w:pPr>
    </w:p>
    <w:sectPr w:rsidR="00773215" w:rsidRPr="00210D48" w:rsidSect="00695D0E">
      <w:footerReference w:type="default" r:id="rId11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2E9" w:rsidRDefault="002112E9" w:rsidP="007F530A">
      <w:r>
        <w:separator/>
      </w:r>
    </w:p>
  </w:endnote>
  <w:endnote w:type="continuationSeparator" w:id="0">
    <w:p w:rsidR="002112E9" w:rsidRDefault="002112E9" w:rsidP="007F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華康標楷體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3479843"/>
      <w:docPartObj>
        <w:docPartGallery w:val="Page Numbers (Bottom of Page)"/>
        <w:docPartUnique/>
      </w:docPartObj>
    </w:sdtPr>
    <w:sdtEndPr>
      <w:rPr>
        <w:rFonts w:ascii="標楷體" w:eastAsia="標楷體" w:hAnsi="標楷體"/>
      </w:rPr>
    </w:sdtEndPr>
    <w:sdtContent>
      <w:p w:rsidR="00965AC4" w:rsidRPr="00EA4617" w:rsidRDefault="00965AC4" w:rsidP="00FE47FE">
        <w:pPr>
          <w:pStyle w:val="a5"/>
          <w:jc w:val="center"/>
          <w:rPr>
            <w:rFonts w:ascii="標楷體" w:eastAsia="標楷體" w:hAnsi="標楷體"/>
          </w:rPr>
        </w:pPr>
        <w:r w:rsidRPr="00EA4617">
          <w:rPr>
            <w:rFonts w:ascii="標楷體" w:eastAsia="標楷體" w:hAnsi="標楷體"/>
          </w:rPr>
          <w:fldChar w:fldCharType="begin"/>
        </w:r>
        <w:r w:rsidRPr="00EA4617">
          <w:rPr>
            <w:rFonts w:ascii="標楷體" w:eastAsia="標楷體" w:hAnsi="標楷體"/>
          </w:rPr>
          <w:instrText>PAGE   \* MERGEFORMAT</w:instrText>
        </w:r>
        <w:r w:rsidRPr="00EA4617">
          <w:rPr>
            <w:rFonts w:ascii="標楷體" w:eastAsia="標楷體" w:hAnsi="標楷體"/>
          </w:rPr>
          <w:fldChar w:fldCharType="separate"/>
        </w:r>
        <w:r w:rsidR="00B07CBD" w:rsidRPr="00B07CBD">
          <w:rPr>
            <w:rFonts w:ascii="標楷體" w:eastAsia="標楷體" w:hAnsi="標楷體"/>
            <w:noProof/>
            <w:lang w:val="zh-TW"/>
          </w:rPr>
          <w:t>1</w:t>
        </w:r>
        <w:r w:rsidRPr="00EA4617">
          <w:rPr>
            <w:rFonts w:ascii="標楷體" w:eastAsia="標楷體" w:hAnsi="標楷體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2E9" w:rsidRDefault="002112E9" w:rsidP="007F530A">
      <w:r>
        <w:separator/>
      </w:r>
    </w:p>
  </w:footnote>
  <w:footnote w:type="continuationSeparator" w:id="0">
    <w:p w:rsidR="002112E9" w:rsidRDefault="002112E9" w:rsidP="007F5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3205C"/>
    <w:multiLevelType w:val="hybridMultilevel"/>
    <w:tmpl w:val="229632AE"/>
    <w:lvl w:ilvl="0" w:tplc="9BFE035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C0B6BFB"/>
    <w:multiLevelType w:val="hybridMultilevel"/>
    <w:tmpl w:val="B8B8DDDC"/>
    <w:lvl w:ilvl="0" w:tplc="F2E28140">
      <w:start w:val="1"/>
      <w:numFmt w:val="bullet"/>
      <w:lvlText w:val="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  <w:b/>
        <w:i w:val="0"/>
        <w:color w:val="0000FF"/>
      </w:rPr>
    </w:lvl>
    <w:lvl w:ilvl="1" w:tplc="F2E28140">
      <w:start w:val="1"/>
      <w:numFmt w:val="bullet"/>
      <w:lvlText w:val=""/>
      <w:lvlJc w:val="left"/>
      <w:pPr>
        <w:tabs>
          <w:tab w:val="num" w:pos="1512"/>
        </w:tabs>
        <w:ind w:left="1512" w:hanging="480"/>
      </w:pPr>
      <w:rPr>
        <w:rFonts w:ascii="Wingdings" w:hAnsi="Wingdings" w:hint="default"/>
        <w:b/>
        <w:i w:val="0"/>
        <w:color w:val="0000FF"/>
      </w:rPr>
    </w:lvl>
    <w:lvl w:ilvl="2" w:tplc="04090005" w:tentative="1">
      <w:start w:val="1"/>
      <w:numFmt w:val="bullet"/>
      <w:lvlText w:val="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72"/>
        </w:tabs>
        <w:ind w:left="24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52"/>
        </w:tabs>
        <w:ind w:left="29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32"/>
        </w:tabs>
        <w:ind w:left="34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2"/>
        </w:tabs>
        <w:ind w:left="39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92"/>
        </w:tabs>
        <w:ind w:left="43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72"/>
        </w:tabs>
        <w:ind w:left="4872" w:hanging="480"/>
      </w:pPr>
      <w:rPr>
        <w:rFonts w:ascii="Wingdings" w:hAnsi="Wingdings" w:hint="default"/>
      </w:rPr>
    </w:lvl>
  </w:abstractNum>
  <w:abstractNum w:abstractNumId="2">
    <w:nsid w:val="351D5BD7"/>
    <w:multiLevelType w:val="hybridMultilevel"/>
    <w:tmpl w:val="8C88AAE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95A2163C">
      <w:start w:val="1"/>
      <w:numFmt w:val="taiwaneseCountingThousand"/>
      <w:lvlText w:val="%2、"/>
      <w:lvlJc w:val="left"/>
      <w:pPr>
        <w:ind w:left="1048" w:hanging="480"/>
      </w:pPr>
      <w:rPr>
        <w:rFonts w:ascii="標楷體" w:eastAsia="標楷體" w:hAnsi="標楷體"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2782DF7"/>
    <w:multiLevelType w:val="hybridMultilevel"/>
    <w:tmpl w:val="A76A264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A9084218">
      <w:start w:val="1"/>
      <w:numFmt w:val="taiwaneseCountingThousand"/>
      <w:lvlText w:val="(%3)"/>
      <w:lvlJc w:val="left"/>
      <w:pPr>
        <w:ind w:left="1425" w:hanging="46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9322D54"/>
    <w:multiLevelType w:val="hybridMultilevel"/>
    <w:tmpl w:val="6650ABE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2182" w:hanging="480"/>
      </w:pPr>
      <w:rPr>
        <w:rFonts w:hint="eastAsia"/>
      </w:rPr>
    </w:lvl>
    <w:lvl w:ilvl="2" w:tplc="78A02CEA">
      <w:start w:val="1"/>
      <w:numFmt w:val="taiwaneseCountingThousand"/>
      <w:lvlText w:val="(%3)"/>
      <w:lvlJc w:val="left"/>
      <w:pPr>
        <w:ind w:left="1485" w:hanging="52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B603E06"/>
    <w:multiLevelType w:val="hybridMultilevel"/>
    <w:tmpl w:val="3A9AAC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E3A01B9"/>
    <w:multiLevelType w:val="hybridMultilevel"/>
    <w:tmpl w:val="9A285968"/>
    <w:lvl w:ilvl="0" w:tplc="51F0B37A">
      <w:start w:val="1"/>
      <w:numFmt w:val="taiwaneseCountingThousand"/>
      <w:lvlText w:val="%1、"/>
      <w:lvlJc w:val="left"/>
      <w:pPr>
        <w:ind w:left="1047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>
    <w:nsid w:val="75C01D7F"/>
    <w:multiLevelType w:val="hybridMultilevel"/>
    <w:tmpl w:val="967CAD4C"/>
    <w:lvl w:ilvl="0" w:tplc="E8F82424">
      <w:start w:val="2"/>
      <w:numFmt w:val="taiwaneseCountingThousand"/>
      <w:lvlText w:val="%1、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8">
    <w:nsid w:val="77891367"/>
    <w:multiLevelType w:val="hybridMultilevel"/>
    <w:tmpl w:val="A8B4B3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265E6B1C">
      <w:start w:val="1"/>
      <w:numFmt w:val="taiwaneseCountingThousand"/>
      <w:lvlText w:val="（%2）"/>
      <w:lvlJc w:val="left"/>
      <w:pPr>
        <w:ind w:left="218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C523110"/>
    <w:multiLevelType w:val="hybridMultilevel"/>
    <w:tmpl w:val="DDCA4DA6"/>
    <w:lvl w:ilvl="0" w:tplc="9BFE035A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9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497"/>
    <w:rsid w:val="00085CEF"/>
    <w:rsid w:val="000C2700"/>
    <w:rsid w:val="000F50B3"/>
    <w:rsid w:val="001A490E"/>
    <w:rsid w:val="00210D48"/>
    <w:rsid w:val="002112E9"/>
    <w:rsid w:val="00231DE9"/>
    <w:rsid w:val="00261BAE"/>
    <w:rsid w:val="00293F71"/>
    <w:rsid w:val="002B6901"/>
    <w:rsid w:val="00385335"/>
    <w:rsid w:val="003A34DC"/>
    <w:rsid w:val="003E2E58"/>
    <w:rsid w:val="003E7868"/>
    <w:rsid w:val="004117E5"/>
    <w:rsid w:val="004A2B34"/>
    <w:rsid w:val="004B7750"/>
    <w:rsid w:val="004C4E9C"/>
    <w:rsid w:val="005776D4"/>
    <w:rsid w:val="00583D94"/>
    <w:rsid w:val="005A6B10"/>
    <w:rsid w:val="005D24CF"/>
    <w:rsid w:val="0063273E"/>
    <w:rsid w:val="00695D0E"/>
    <w:rsid w:val="006A266E"/>
    <w:rsid w:val="006E11C7"/>
    <w:rsid w:val="00744684"/>
    <w:rsid w:val="00746146"/>
    <w:rsid w:val="00773215"/>
    <w:rsid w:val="00776002"/>
    <w:rsid w:val="0079582C"/>
    <w:rsid w:val="007E37F1"/>
    <w:rsid w:val="007F530A"/>
    <w:rsid w:val="0080623D"/>
    <w:rsid w:val="008F506B"/>
    <w:rsid w:val="00923DE1"/>
    <w:rsid w:val="00965AC4"/>
    <w:rsid w:val="009D1F2E"/>
    <w:rsid w:val="00A8002D"/>
    <w:rsid w:val="00AA6F4A"/>
    <w:rsid w:val="00AD278D"/>
    <w:rsid w:val="00AF44D3"/>
    <w:rsid w:val="00B07CBD"/>
    <w:rsid w:val="00B11526"/>
    <w:rsid w:val="00B24C85"/>
    <w:rsid w:val="00B64215"/>
    <w:rsid w:val="00BB29B6"/>
    <w:rsid w:val="00BC4D74"/>
    <w:rsid w:val="00BF564A"/>
    <w:rsid w:val="00C34DF9"/>
    <w:rsid w:val="00C41A76"/>
    <w:rsid w:val="00C518A1"/>
    <w:rsid w:val="00C657DE"/>
    <w:rsid w:val="00C75A6A"/>
    <w:rsid w:val="00CA5E2C"/>
    <w:rsid w:val="00CA7B8E"/>
    <w:rsid w:val="00CE5583"/>
    <w:rsid w:val="00D01497"/>
    <w:rsid w:val="00D47D99"/>
    <w:rsid w:val="00DC175D"/>
    <w:rsid w:val="00DC4C28"/>
    <w:rsid w:val="00DF7D43"/>
    <w:rsid w:val="00E35F8D"/>
    <w:rsid w:val="00EA4617"/>
    <w:rsid w:val="00F068AE"/>
    <w:rsid w:val="00F645A5"/>
    <w:rsid w:val="00FE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34ECE6-30B5-43A9-923F-7AE49F3FE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53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53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65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657DE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657DE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4A2B34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技服組-施碧茹</cp:lastModifiedBy>
  <cp:revision>12</cp:revision>
  <cp:lastPrinted>2019-04-11T08:07:00Z</cp:lastPrinted>
  <dcterms:created xsi:type="dcterms:W3CDTF">2020-09-01T03:23:00Z</dcterms:created>
  <dcterms:modified xsi:type="dcterms:W3CDTF">2020-09-07T06:43:00Z</dcterms:modified>
</cp:coreProperties>
</file>