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122" w:rsidRPr="001E4586" w:rsidRDefault="00A05AEB" w:rsidP="00A40700">
      <w:pPr>
        <w:snapToGrid w:val="0"/>
        <w:spacing w:beforeLines="50" w:before="180" w:after="0"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1E4586"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-214630</wp:posOffset>
                </wp:positionH>
                <wp:positionV relativeFrom="paragraph">
                  <wp:posOffset>-357505</wp:posOffset>
                </wp:positionV>
                <wp:extent cx="866775" cy="409575"/>
                <wp:effectExtent l="0" t="0" r="28575" b="28575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E81" w:rsidRPr="0063517E" w:rsidRDefault="00132E81" w:rsidP="00E67492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標楷體(P)" w:eastAsia="華康標楷體(P)"/>
                                <w:sz w:val="32"/>
                                <w:szCs w:val="32"/>
                              </w:rPr>
                            </w:pPr>
                            <w:r w:rsidRPr="0063517E">
                              <w:rPr>
                                <w:rFonts w:ascii="華康標楷體(P)" w:eastAsia="華康標楷體(P)" w:hint="eastAsia"/>
                                <w:sz w:val="32"/>
                                <w:szCs w:val="32"/>
                              </w:rPr>
                              <w:t>附件一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-16.9pt;margin-top:-28.15pt;width:68.25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" fillcolor="white [3201]" strokeweight=".5pt">
                <v:path arrowok="t"/>
                <v:textbox>
                  <w:txbxContent>
                    <w:p w:rsidR="00132E81" w:rsidRPr="0063517E" w:rsidRDefault="00132E81" w:rsidP="00E67492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標楷體(P)" w:eastAsia="華康標楷體(P)"/>
                          <w:sz w:val="32"/>
                          <w:szCs w:val="32"/>
                        </w:rPr>
                      </w:pPr>
                      <w:r w:rsidRPr="0063517E">
                        <w:rPr>
                          <w:rFonts w:ascii="華康標楷體(P)" w:eastAsia="華康標楷體(P)" w:hint="eastAsia"/>
                          <w:sz w:val="32"/>
                          <w:szCs w:val="32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="008F3887" w:rsidRPr="001E4586">
        <w:rPr>
          <w:rFonts w:ascii="Times New Roman" w:eastAsia="標楷體" w:hAnsi="Times New Roman" w:cs="Times New Roman"/>
          <w:b/>
          <w:sz w:val="32"/>
          <w:szCs w:val="32"/>
        </w:rPr>
        <w:t>火鶴花</w:t>
      </w:r>
      <w:r w:rsidR="002937F3" w:rsidRPr="001E4586">
        <w:rPr>
          <w:rFonts w:ascii="Times New Roman" w:eastAsia="標楷體" w:hAnsi="Times New Roman" w:cs="Times New Roman"/>
          <w:b/>
          <w:bCs/>
          <w:sz w:val="32"/>
          <w:szCs w:val="32"/>
        </w:rPr>
        <w:t>「台農</w:t>
      </w:r>
      <w:r w:rsidR="002937F3" w:rsidRPr="001E4586">
        <w:rPr>
          <w:rFonts w:ascii="Times New Roman" w:eastAsia="標楷體" w:hAnsi="Times New Roman" w:cs="Times New Roman"/>
          <w:b/>
          <w:bCs/>
          <w:sz w:val="32"/>
          <w:szCs w:val="32"/>
        </w:rPr>
        <w:t>9</w:t>
      </w:r>
      <w:r w:rsidR="002937F3" w:rsidRPr="001E4586">
        <w:rPr>
          <w:rFonts w:ascii="Times New Roman" w:eastAsia="標楷體" w:hAnsi="Times New Roman" w:cs="Times New Roman"/>
          <w:b/>
          <w:bCs/>
          <w:sz w:val="32"/>
          <w:szCs w:val="32"/>
        </w:rPr>
        <w:t>號</w:t>
      </w:r>
      <w:r w:rsidR="00DD4131" w:rsidRPr="001E4586">
        <w:rPr>
          <w:rFonts w:ascii="Times New Roman" w:eastAsia="標楷體" w:hAnsi="Times New Roman" w:cs="Times New Roman"/>
          <w:b/>
          <w:bCs/>
          <w:sz w:val="32"/>
          <w:szCs w:val="32"/>
        </w:rPr>
        <w:t>-</w:t>
      </w:r>
      <w:r w:rsidR="002937F3" w:rsidRPr="001E4586">
        <w:rPr>
          <w:rFonts w:ascii="Times New Roman" w:eastAsia="標楷體" w:hAnsi="Times New Roman" w:cs="Times New Roman"/>
          <w:b/>
          <w:bCs/>
          <w:sz w:val="32"/>
          <w:szCs w:val="32"/>
        </w:rPr>
        <w:t>小仙子」</w:t>
      </w:r>
      <w:r w:rsidR="00DA5122" w:rsidRPr="001E4586">
        <w:rPr>
          <w:rFonts w:ascii="Times New Roman" w:eastAsia="標楷體" w:hAnsi="Times New Roman" w:cs="Times New Roman"/>
          <w:b/>
          <w:sz w:val="32"/>
          <w:szCs w:val="32"/>
        </w:rPr>
        <w:t>品種簡介</w:t>
      </w:r>
    </w:p>
    <w:p w:rsidR="0093037C" w:rsidRPr="001E4586" w:rsidRDefault="00DA5122" w:rsidP="006F7816">
      <w:pPr>
        <w:pStyle w:val="a5"/>
        <w:numPr>
          <w:ilvl w:val="0"/>
          <w:numId w:val="2"/>
        </w:numPr>
        <w:snapToGrid w:val="0"/>
        <w:spacing w:beforeLines="50" w:before="180" w:after="0" w:line="500" w:lineRule="exact"/>
        <w:ind w:leftChars="0" w:left="617" w:hangingChars="220" w:hanging="617"/>
        <w:rPr>
          <w:rFonts w:ascii="Times New Roman" w:eastAsia="標楷體" w:hAnsi="Times New Roman" w:cs="Times New Roman"/>
          <w:b/>
          <w:sz w:val="28"/>
          <w:szCs w:val="28"/>
        </w:rPr>
      </w:pPr>
      <w:r w:rsidRPr="001E4586">
        <w:rPr>
          <w:rFonts w:ascii="Times New Roman" w:eastAsia="標楷體" w:hAnsi="Times New Roman" w:cs="Times New Roman"/>
          <w:b/>
          <w:sz w:val="28"/>
          <w:szCs w:val="28"/>
        </w:rPr>
        <w:t>品種特性：</w:t>
      </w:r>
    </w:p>
    <w:p w:rsidR="002133D7" w:rsidRPr="001E4586" w:rsidRDefault="00987747" w:rsidP="006F7816">
      <w:pPr>
        <w:pStyle w:val="A10"/>
        <w:snapToGrid w:val="0"/>
        <w:spacing w:after="0" w:line="500" w:lineRule="exact"/>
        <w:ind w:leftChars="0" w:left="644" w:firstLineChars="0" w:firstLine="709"/>
      </w:pPr>
      <w:r w:rsidRPr="001E4586">
        <w:t>本品種</w:t>
      </w:r>
      <w:r w:rsidR="002133D7" w:rsidRPr="001E4586">
        <w:t>為</w:t>
      </w:r>
      <w:proofErr w:type="gramStart"/>
      <w:r w:rsidR="002133D7" w:rsidRPr="001E4586">
        <w:t>苞</w:t>
      </w:r>
      <w:proofErr w:type="gramEnd"/>
      <w:r w:rsidR="002133D7" w:rsidRPr="001E4586">
        <w:t>片小型，標準型紅色</w:t>
      </w:r>
      <w:proofErr w:type="gramStart"/>
      <w:r w:rsidR="002133D7" w:rsidRPr="001E4586">
        <w:t>綠肩之盆</w:t>
      </w:r>
      <w:proofErr w:type="gramEnd"/>
      <w:r w:rsidR="002133D7" w:rsidRPr="001E4586">
        <w:t>花品種，</w:t>
      </w:r>
      <w:proofErr w:type="gramStart"/>
      <w:r w:rsidR="002133D7" w:rsidRPr="001E4586">
        <w:t>肉穗為黃色</w:t>
      </w:r>
      <w:proofErr w:type="gramEnd"/>
      <w:r w:rsidR="002133D7" w:rsidRPr="001E4586">
        <w:t>，花梗直立、短、花梗綠色，</w:t>
      </w:r>
      <w:proofErr w:type="gramStart"/>
      <w:r w:rsidR="002133D7" w:rsidRPr="001E4586">
        <w:t>苞</w:t>
      </w:r>
      <w:proofErr w:type="gramEnd"/>
      <w:r w:rsidR="002133D7" w:rsidRPr="001E4586">
        <w:t>片高出葉表</w:t>
      </w:r>
      <w:smartTag w:uri="urn:schemas-microsoft-com:office:smarttags" w:element="chmetcnv">
        <w:smartTagPr>
          <w:attr w:name="UnitName" w:val="公分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 w:rsidR="002133D7" w:rsidRPr="001E4586">
          <w:t>10</w:t>
        </w:r>
        <w:r w:rsidR="002133D7" w:rsidRPr="001E4586">
          <w:t>公分</w:t>
        </w:r>
      </w:smartTag>
      <w:r w:rsidR="002133D7" w:rsidRPr="001E4586">
        <w:t>以內。</w:t>
      </w:r>
      <w:proofErr w:type="gramStart"/>
      <w:r w:rsidR="002133D7" w:rsidRPr="001E4586">
        <w:t>苞</w:t>
      </w:r>
      <w:proofErr w:type="gramEnd"/>
      <w:r w:rsidR="002133D7" w:rsidRPr="001E4586">
        <w:t>片成熟後</w:t>
      </w:r>
      <w:proofErr w:type="gramStart"/>
      <w:r w:rsidR="002133D7" w:rsidRPr="001E4586">
        <w:t>不褐化</w:t>
      </w:r>
      <w:proofErr w:type="gramEnd"/>
      <w:r w:rsidR="002133D7" w:rsidRPr="001E4586">
        <w:t>，顏色轉</w:t>
      </w:r>
      <w:proofErr w:type="gramStart"/>
      <w:r w:rsidR="002133D7" w:rsidRPr="001E4586">
        <w:t>淡且肩部</w:t>
      </w:r>
      <w:proofErr w:type="gramEnd"/>
      <w:r w:rsidR="002133D7" w:rsidRPr="001E4586">
        <w:t>綠色比率變大，具觀賞性。側芽出芽性中等，可作為生產</w:t>
      </w:r>
      <w:r w:rsidR="002133D7" w:rsidRPr="001E4586">
        <w:t>3-4</w:t>
      </w:r>
      <w:proofErr w:type="gramStart"/>
      <w:r w:rsidR="002133D7" w:rsidRPr="001E4586">
        <w:t>吋盆花用</w:t>
      </w:r>
      <w:proofErr w:type="gramEnd"/>
      <w:r w:rsidR="002133D7" w:rsidRPr="001E4586">
        <w:t>。</w:t>
      </w:r>
    </w:p>
    <w:p w:rsidR="00C4274A" w:rsidRPr="001E4586" w:rsidRDefault="00DA5122" w:rsidP="006F7816">
      <w:pPr>
        <w:numPr>
          <w:ilvl w:val="1"/>
          <w:numId w:val="1"/>
        </w:numPr>
        <w:snapToGrid w:val="0"/>
        <w:spacing w:beforeLines="50" w:before="180" w:after="0" w:line="500" w:lineRule="exact"/>
        <w:ind w:left="629" w:hanging="601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1E4586">
        <w:rPr>
          <w:rFonts w:ascii="Times New Roman" w:eastAsia="標楷體" w:hAnsi="Times New Roman" w:cs="Times New Roman"/>
          <w:b/>
          <w:sz w:val="28"/>
          <w:szCs w:val="28"/>
        </w:rPr>
        <w:t>栽培管理應注意事項：</w:t>
      </w:r>
    </w:p>
    <w:p w:rsidR="006F7816" w:rsidRPr="001E4586" w:rsidRDefault="006F7816" w:rsidP="006F7816">
      <w:pPr>
        <w:pStyle w:val="afc"/>
        <w:snapToGrid w:val="0"/>
        <w:spacing w:line="500" w:lineRule="exact"/>
        <w:ind w:left="644"/>
        <w:rPr>
          <w:rFonts w:ascii="Times New Roman" w:eastAsia="標楷體" w:hAnsi="Times New Roman" w:cs="Times New Roman"/>
          <w:sz w:val="28"/>
          <w:szCs w:val="28"/>
        </w:rPr>
      </w:pPr>
      <w:r w:rsidRPr="001E4586">
        <w:rPr>
          <w:rFonts w:ascii="Times New Roman" w:eastAsia="華康標楷體(P)" w:hAnsi="Times New Roman" w:cs="Times New Roman"/>
          <w:sz w:val="28"/>
          <w:szCs w:val="28"/>
        </w:rPr>
        <w:t>本品種建議於防雨</w:t>
      </w:r>
      <w:r w:rsidRPr="001E4586">
        <w:rPr>
          <w:rFonts w:ascii="Times New Roman" w:eastAsia="華康標楷體(P)" w:hAnsi="Times New Roman" w:cs="Times New Roman"/>
          <w:sz w:val="28"/>
          <w:szCs w:val="28"/>
        </w:rPr>
        <w:t>(</w:t>
      </w:r>
      <w:r w:rsidRPr="001E4586">
        <w:rPr>
          <w:rFonts w:ascii="Times New Roman" w:eastAsia="華康標楷體(P)" w:hAnsi="Times New Roman" w:cs="Times New Roman"/>
          <w:sz w:val="28"/>
          <w:szCs w:val="28"/>
        </w:rPr>
        <w:t>控溫</w:t>
      </w:r>
      <w:r w:rsidR="002E12CF">
        <w:rPr>
          <w:rFonts w:ascii="Times New Roman" w:eastAsia="華康標楷體(P)" w:hAnsi="Times New Roman" w:cs="Times New Roman" w:hint="eastAsia"/>
          <w:sz w:val="28"/>
          <w:szCs w:val="28"/>
        </w:rPr>
        <w:t>環境</w:t>
      </w:r>
      <w:r w:rsidRPr="001E4586">
        <w:rPr>
          <w:rFonts w:ascii="Times New Roman" w:eastAsia="華康標楷體(P)" w:hAnsi="Times New Roman" w:cs="Times New Roman"/>
          <w:sz w:val="28"/>
          <w:szCs w:val="28"/>
        </w:rPr>
        <w:t>更</w:t>
      </w:r>
      <w:r w:rsidR="002E12CF">
        <w:rPr>
          <w:rFonts w:ascii="Times New Roman" w:eastAsia="華康標楷體(P)" w:hAnsi="Times New Roman" w:cs="Times New Roman" w:hint="eastAsia"/>
          <w:sz w:val="28"/>
          <w:szCs w:val="28"/>
        </w:rPr>
        <w:t>佳</w:t>
      </w:r>
      <w:r w:rsidRPr="001E4586">
        <w:rPr>
          <w:rFonts w:ascii="Times New Roman" w:eastAsia="華康標楷體(P)" w:hAnsi="Times New Roman" w:cs="Times New Roman"/>
          <w:sz w:val="28"/>
          <w:szCs w:val="28"/>
        </w:rPr>
        <w:t>)</w:t>
      </w:r>
      <w:r w:rsidRPr="001E4586">
        <w:rPr>
          <w:rFonts w:ascii="Times New Roman" w:eastAsia="華康標楷體(P)" w:hAnsi="Times New Roman" w:cs="Times New Roman"/>
          <w:sz w:val="28"/>
          <w:szCs w:val="28"/>
        </w:rPr>
        <w:t>設施下生產。</w:t>
      </w:r>
      <w:r w:rsidRPr="001E4586">
        <w:rPr>
          <w:rFonts w:ascii="Times New Roman" w:eastAsia="華康標楷體(P)" w:hAnsi="Times New Roman" w:cs="Times New Roman"/>
          <w:bCs/>
          <w:sz w:val="28"/>
          <w:szCs w:val="28"/>
        </w:rPr>
        <w:t>在適當設施下，「台農</w:t>
      </w:r>
      <w:r w:rsidRPr="001E4586">
        <w:rPr>
          <w:rFonts w:ascii="Times New Roman" w:eastAsia="華康標楷體(P)" w:hAnsi="Times New Roman" w:cs="Times New Roman"/>
          <w:bCs/>
          <w:sz w:val="28"/>
          <w:szCs w:val="28"/>
        </w:rPr>
        <w:t>9</w:t>
      </w:r>
      <w:r w:rsidRPr="001E4586">
        <w:rPr>
          <w:rFonts w:ascii="Times New Roman" w:eastAsia="華康標楷體(P)" w:hAnsi="Times New Roman" w:cs="Times New Roman"/>
          <w:bCs/>
          <w:sz w:val="28"/>
          <w:szCs w:val="28"/>
        </w:rPr>
        <w:t>號</w:t>
      </w:r>
      <w:r w:rsidRPr="001E4586">
        <w:rPr>
          <w:rFonts w:ascii="Times New Roman" w:eastAsia="華康標楷體(P)" w:hAnsi="Times New Roman" w:cs="Times New Roman"/>
          <w:bCs/>
          <w:sz w:val="28"/>
          <w:szCs w:val="28"/>
        </w:rPr>
        <w:t>-</w:t>
      </w:r>
      <w:r w:rsidRPr="001E4586">
        <w:rPr>
          <w:rFonts w:ascii="Times New Roman" w:eastAsia="華康標楷體(P)" w:hAnsi="Times New Roman" w:cs="Times New Roman"/>
          <w:bCs/>
          <w:sz w:val="28"/>
          <w:szCs w:val="28"/>
        </w:rPr>
        <w:t>小仙子」組培苗培育至成品所需時間</w:t>
      </w:r>
      <w:r w:rsidR="002E12CF">
        <w:rPr>
          <w:rFonts w:ascii="Times New Roman" w:eastAsia="華康標楷體(P)" w:hAnsi="Times New Roman" w:cs="Times New Roman" w:hint="eastAsia"/>
          <w:bCs/>
          <w:sz w:val="28"/>
          <w:szCs w:val="28"/>
        </w:rPr>
        <w:t>約</w:t>
      </w:r>
      <w:r w:rsidRPr="001E4586">
        <w:rPr>
          <w:rFonts w:ascii="Times New Roman" w:eastAsia="華康標楷體(P)" w:hAnsi="Times New Roman" w:cs="Times New Roman"/>
          <w:bCs/>
          <w:sz w:val="28"/>
          <w:szCs w:val="28"/>
        </w:rPr>
        <w:t>10-12</w:t>
      </w:r>
      <w:r w:rsidRPr="001E4586">
        <w:rPr>
          <w:rFonts w:ascii="Times New Roman" w:eastAsia="華康標楷體(P)" w:hAnsi="Times New Roman" w:cs="Times New Roman"/>
          <w:bCs/>
          <w:sz w:val="28"/>
          <w:szCs w:val="28"/>
        </w:rPr>
        <w:t>個月</w:t>
      </w:r>
      <w:r w:rsidRPr="001E4586">
        <w:rPr>
          <w:rFonts w:ascii="Times New Roman" w:eastAsia="華康標楷體(P)" w:hAnsi="Times New Roman" w:cs="Times New Roman"/>
          <w:bCs/>
          <w:sz w:val="28"/>
          <w:szCs w:val="28"/>
        </w:rPr>
        <w:t>(</w:t>
      </w:r>
      <w:r w:rsidR="002E12CF">
        <w:rPr>
          <w:rFonts w:ascii="Times New Roman" w:eastAsia="華康標楷體(P)" w:hAnsi="Times New Roman" w:cs="Times New Roman" w:hint="eastAsia"/>
          <w:bCs/>
          <w:sz w:val="28"/>
          <w:szCs w:val="28"/>
        </w:rPr>
        <w:t>自</w:t>
      </w:r>
      <w:bookmarkStart w:id="0" w:name="_GoBack"/>
      <w:bookmarkEnd w:id="0"/>
      <w:r w:rsidR="002E12CF" w:rsidRPr="001E4586">
        <w:rPr>
          <w:rFonts w:ascii="Times New Roman" w:eastAsia="華康標楷體(P)" w:hAnsi="Times New Roman" w:cs="Times New Roman"/>
          <w:bCs/>
          <w:sz w:val="28"/>
          <w:szCs w:val="28"/>
        </w:rPr>
        <w:t>3.5</w:t>
      </w:r>
      <w:r w:rsidR="002E12CF" w:rsidRPr="001E4586">
        <w:rPr>
          <w:rFonts w:ascii="Times New Roman" w:eastAsia="華康標楷體(P)" w:hAnsi="Times New Roman" w:cs="Times New Roman"/>
          <w:bCs/>
          <w:sz w:val="28"/>
          <w:szCs w:val="28"/>
        </w:rPr>
        <w:t>吋起</w:t>
      </w:r>
      <w:r w:rsidRPr="001E4586">
        <w:rPr>
          <w:rFonts w:ascii="Times New Roman" w:eastAsia="華康標楷體(P)" w:hAnsi="Times New Roman" w:cs="Times New Roman"/>
          <w:bCs/>
          <w:sz w:val="28"/>
          <w:szCs w:val="28"/>
        </w:rPr>
        <w:t>視終端產品之盆栽大小而異</w:t>
      </w:r>
      <w:r w:rsidR="002E12CF" w:rsidRPr="001E4586">
        <w:rPr>
          <w:rFonts w:ascii="Times New Roman" w:eastAsia="華康標楷體(P)" w:hAnsi="Times New Roman" w:cs="Times New Roman"/>
          <w:bCs/>
          <w:sz w:val="28"/>
          <w:szCs w:val="28"/>
        </w:rPr>
        <w:t>)</w:t>
      </w:r>
      <w:r w:rsidRPr="001E4586">
        <w:rPr>
          <w:rFonts w:ascii="Times New Roman" w:eastAsia="華康標楷體(P)" w:hAnsi="Times New Roman" w:cs="Times New Roman"/>
          <w:bCs/>
          <w:sz w:val="28"/>
          <w:szCs w:val="28"/>
        </w:rPr>
        <w:t>。</w:t>
      </w:r>
    </w:p>
    <w:p w:rsidR="002937F3" w:rsidRPr="001E4586" w:rsidRDefault="002937F3" w:rsidP="006F7816">
      <w:pPr>
        <w:pStyle w:val="afc"/>
        <w:numPr>
          <w:ilvl w:val="0"/>
          <w:numId w:val="7"/>
        </w:numPr>
        <w:tabs>
          <w:tab w:val="clear" w:pos="900"/>
        </w:tabs>
        <w:snapToGrid w:val="0"/>
        <w:spacing w:line="500" w:lineRule="exact"/>
        <w:ind w:left="1078" w:hanging="538"/>
        <w:rPr>
          <w:rFonts w:ascii="Times New Roman" w:eastAsia="標楷體" w:hAnsi="Times New Roman" w:cs="Times New Roman"/>
          <w:sz w:val="28"/>
          <w:szCs w:val="28"/>
        </w:rPr>
      </w:pPr>
      <w:r w:rsidRPr="001E4586">
        <w:rPr>
          <w:rFonts w:ascii="Times New Roman" w:eastAsia="標楷體" w:hAnsi="Times New Roman" w:cs="Times New Roman"/>
          <w:sz w:val="28"/>
          <w:szCs w:val="28"/>
        </w:rPr>
        <w:t>火鶴花栽培介質一般須有良好的排水、通氣性，也須具高度的保濕能力，一般多以椰</w:t>
      </w:r>
      <w:proofErr w:type="gramStart"/>
      <w:r w:rsidRPr="001E4586">
        <w:rPr>
          <w:rFonts w:ascii="Times New Roman" w:eastAsia="標楷體" w:hAnsi="Times New Roman" w:cs="Times New Roman"/>
          <w:sz w:val="28"/>
          <w:szCs w:val="28"/>
        </w:rPr>
        <w:t>纖</w:t>
      </w:r>
      <w:proofErr w:type="gramEnd"/>
      <w:r w:rsidRPr="001E4586">
        <w:rPr>
          <w:rFonts w:ascii="Times New Roman" w:eastAsia="標楷體" w:hAnsi="Times New Roman" w:cs="Times New Roman"/>
          <w:sz w:val="28"/>
          <w:szCs w:val="28"/>
        </w:rPr>
        <w:t>為主要介質，拌合其他小顆粒之介質，如蛇木屑、泥炭土等。椰</w:t>
      </w:r>
      <w:proofErr w:type="gramStart"/>
      <w:r w:rsidRPr="001E4586">
        <w:rPr>
          <w:rFonts w:ascii="Times New Roman" w:eastAsia="標楷體" w:hAnsi="Times New Roman" w:cs="Times New Roman"/>
          <w:sz w:val="28"/>
          <w:szCs w:val="28"/>
        </w:rPr>
        <w:t>纖</w:t>
      </w:r>
      <w:proofErr w:type="gramEnd"/>
      <w:r w:rsidRPr="001E4586">
        <w:rPr>
          <w:rFonts w:ascii="Times New Roman" w:eastAsia="標楷體" w:hAnsi="Times New Roman" w:cs="Times New Roman"/>
          <w:sz w:val="28"/>
          <w:szCs w:val="28"/>
        </w:rPr>
        <w:t>使用前應先以清水浸泡</w:t>
      </w:r>
      <w:r w:rsidRPr="001E4586">
        <w:rPr>
          <w:rFonts w:ascii="Times New Roman" w:eastAsia="標楷體" w:hAnsi="Times New Roman" w:cs="Times New Roman"/>
          <w:sz w:val="28"/>
          <w:szCs w:val="28"/>
        </w:rPr>
        <w:t>2-3</w:t>
      </w:r>
      <w:r w:rsidRPr="001E4586">
        <w:rPr>
          <w:rFonts w:ascii="Times New Roman" w:eastAsia="標楷體" w:hAnsi="Times New Roman" w:cs="Times New Roman"/>
          <w:sz w:val="28"/>
          <w:szCs w:val="28"/>
        </w:rPr>
        <w:t>次，淋洗掉椰</w:t>
      </w:r>
      <w:proofErr w:type="gramStart"/>
      <w:r w:rsidRPr="001E4586">
        <w:rPr>
          <w:rFonts w:ascii="Times New Roman" w:eastAsia="標楷體" w:hAnsi="Times New Roman" w:cs="Times New Roman"/>
          <w:sz w:val="28"/>
          <w:szCs w:val="28"/>
        </w:rPr>
        <w:t>纖</w:t>
      </w:r>
      <w:proofErr w:type="gramEnd"/>
      <w:r w:rsidRPr="001E4586">
        <w:rPr>
          <w:rFonts w:ascii="Times New Roman" w:eastAsia="標楷體" w:hAnsi="Times New Roman" w:cs="Times New Roman"/>
          <w:sz w:val="28"/>
          <w:szCs w:val="28"/>
        </w:rPr>
        <w:t>內可能含有之鹽類，避免鹽類過高產生之毒害。</w:t>
      </w:r>
    </w:p>
    <w:p w:rsidR="002937F3" w:rsidRPr="001E4586" w:rsidRDefault="002937F3" w:rsidP="006F7816">
      <w:pPr>
        <w:pStyle w:val="afc"/>
        <w:numPr>
          <w:ilvl w:val="0"/>
          <w:numId w:val="7"/>
        </w:numPr>
        <w:tabs>
          <w:tab w:val="clear" w:pos="900"/>
        </w:tabs>
        <w:snapToGrid w:val="0"/>
        <w:spacing w:line="500" w:lineRule="exact"/>
        <w:ind w:left="1078" w:hanging="538"/>
        <w:rPr>
          <w:rFonts w:ascii="Times New Roman" w:eastAsia="標楷體" w:hAnsi="Times New Roman" w:cs="Times New Roman"/>
          <w:sz w:val="28"/>
          <w:szCs w:val="28"/>
        </w:rPr>
      </w:pPr>
      <w:r w:rsidRPr="001E4586">
        <w:rPr>
          <w:rFonts w:ascii="Times New Roman" w:eastAsia="標楷體" w:hAnsi="Times New Roman" w:cs="Times New Roman"/>
          <w:sz w:val="28"/>
          <w:szCs w:val="28"/>
        </w:rPr>
        <w:t>介質</w:t>
      </w:r>
      <w:r w:rsidRPr="001E4586">
        <w:rPr>
          <w:rFonts w:ascii="Times New Roman" w:eastAsia="標楷體" w:hAnsi="Times New Roman" w:cs="Times New Roman"/>
          <w:sz w:val="28"/>
          <w:szCs w:val="28"/>
        </w:rPr>
        <w:t>EC</w:t>
      </w:r>
      <w:r w:rsidRPr="001E4586">
        <w:rPr>
          <w:rFonts w:ascii="Times New Roman" w:eastAsia="標楷體" w:hAnsi="Times New Roman" w:cs="Times New Roman"/>
          <w:sz w:val="28"/>
          <w:szCs w:val="28"/>
        </w:rPr>
        <w:t>值控制在</w:t>
      </w:r>
      <w:r w:rsidRPr="001E4586">
        <w:rPr>
          <w:rFonts w:ascii="Times New Roman" w:eastAsia="標楷體" w:hAnsi="Times New Roman" w:cs="Times New Roman"/>
          <w:sz w:val="28"/>
          <w:szCs w:val="28"/>
        </w:rPr>
        <w:t>1.0</w:t>
      </w:r>
      <w:r w:rsidRPr="001E4586">
        <w:rPr>
          <w:rFonts w:ascii="Times New Roman" w:eastAsia="標楷體" w:hAnsi="Times New Roman" w:cs="Times New Roman"/>
          <w:sz w:val="28"/>
          <w:szCs w:val="28"/>
        </w:rPr>
        <w:t>以下，</w:t>
      </w:r>
      <w:r w:rsidRPr="001E4586">
        <w:rPr>
          <w:rFonts w:ascii="Times New Roman" w:eastAsia="標楷體" w:hAnsi="Times New Roman" w:cs="Times New Roman"/>
          <w:sz w:val="28"/>
          <w:szCs w:val="28"/>
        </w:rPr>
        <w:t>pH</w:t>
      </w:r>
      <w:r w:rsidRPr="001E4586">
        <w:rPr>
          <w:rFonts w:ascii="Times New Roman" w:eastAsia="標楷體" w:hAnsi="Times New Roman" w:cs="Times New Roman"/>
          <w:sz w:val="28"/>
          <w:szCs w:val="28"/>
        </w:rPr>
        <w:t>值控制在</w:t>
      </w:r>
      <w:r w:rsidRPr="001E4586">
        <w:rPr>
          <w:rFonts w:ascii="Times New Roman" w:eastAsia="標楷體" w:hAnsi="Times New Roman" w:cs="Times New Roman"/>
          <w:sz w:val="28"/>
          <w:szCs w:val="28"/>
        </w:rPr>
        <w:t>5.5-6.0</w:t>
      </w:r>
      <w:r w:rsidRPr="001E4586">
        <w:rPr>
          <w:rFonts w:ascii="Times New Roman" w:eastAsia="標楷體" w:hAnsi="Times New Roman" w:cs="Times New Roman"/>
          <w:sz w:val="28"/>
          <w:szCs w:val="28"/>
        </w:rPr>
        <w:t>為宜。</w:t>
      </w:r>
    </w:p>
    <w:p w:rsidR="002937F3" w:rsidRPr="001E4586" w:rsidRDefault="002937F3" w:rsidP="006F7816">
      <w:pPr>
        <w:pStyle w:val="afc"/>
        <w:numPr>
          <w:ilvl w:val="0"/>
          <w:numId w:val="7"/>
        </w:numPr>
        <w:tabs>
          <w:tab w:val="clear" w:pos="900"/>
        </w:tabs>
        <w:snapToGrid w:val="0"/>
        <w:spacing w:line="500" w:lineRule="exact"/>
        <w:ind w:left="1078" w:hanging="538"/>
        <w:rPr>
          <w:rFonts w:ascii="Times New Roman" w:eastAsia="標楷體" w:hAnsi="Times New Roman" w:cs="Times New Roman"/>
          <w:sz w:val="28"/>
          <w:szCs w:val="28"/>
        </w:rPr>
      </w:pPr>
      <w:r w:rsidRPr="001E4586">
        <w:rPr>
          <w:rFonts w:ascii="Times New Roman" w:eastAsia="標楷體" w:hAnsi="Times New Roman" w:cs="Times New Roman"/>
          <w:sz w:val="28"/>
          <w:szCs w:val="28"/>
        </w:rPr>
        <w:t>栽培模式依一般火鶴花之栽培方式，高溫及寒流期間仍應注意進行降溫或防寒措施，以維持植株的正常生育。</w:t>
      </w:r>
    </w:p>
    <w:p w:rsidR="00111D27" w:rsidRPr="001E4586" w:rsidRDefault="002937F3" w:rsidP="006F7816">
      <w:pPr>
        <w:pStyle w:val="afc"/>
        <w:numPr>
          <w:ilvl w:val="0"/>
          <w:numId w:val="7"/>
        </w:numPr>
        <w:tabs>
          <w:tab w:val="clear" w:pos="900"/>
        </w:tabs>
        <w:snapToGrid w:val="0"/>
        <w:spacing w:line="500" w:lineRule="exact"/>
        <w:ind w:left="1078" w:hanging="538"/>
        <w:rPr>
          <w:rFonts w:ascii="Times New Roman" w:eastAsia="標楷體" w:hAnsi="Times New Roman" w:cs="Times New Roman"/>
          <w:sz w:val="28"/>
          <w:szCs w:val="28"/>
        </w:rPr>
      </w:pPr>
      <w:r w:rsidRPr="001E4586">
        <w:rPr>
          <w:rFonts w:ascii="Times New Roman" w:eastAsia="標楷體" w:hAnsi="Times New Roman" w:cs="Times New Roman"/>
          <w:sz w:val="28"/>
          <w:szCs w:val="28"/>
        </w:rPr>
        <w:t>病蟲害：應注意根腐病、細菌</w:t>
      </w:r>
      <w:proofErr w:type="gramStart"/>
      <w:r w:rsidRPr="001E4586">
        <w:rPr>
          <w:rFonts w:ascii="Times New Roman" w:eastAsia="標楷體" w:hAnsi="Times New Roman" w:cs="Times New Roman"/>
          <w:sz w:val="28"/>
          <w:szCs w:val="28"/>
        </w:rPr>
        <w:t>性葉枯病、青枯病</w:t>
      </w:r>
      <w:proofErr w:type="gramEnd"/>
      <w:r w:rsidRPr="001E4586">
        <w:rPr>
          <w:rFonts w:ascii="Times New Roman" w:eastAsia="標楷體" w:hAnsi="Times New Roman" w:cs="Times New Roman"/>
          <w:sz w:val="28"/>
          <w:szCs w:val="28"/>
        </w:rPr>
        <w:t>及炭疽病與介殼蟲、螨類、薊馬之防治工作。</w:t>
      </w:r>
    </w:p>
    <w:p w:rsidR="002937F3" w:rsidRPr="001E4586" w:rsidRDefault="002937F3" w:rsidP="002937F3">
      <w:pPr>
        <w:snapToGrid w:val="0"/>
        <w:spacing w:after="0" w:line="360" w:lineRule="auto"/>
        <w:ind w:leftChars="129" w:left="844" w:hangingChars="200" w:hanging="560"/>
        <w:jc w:val="both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1E4586">
        <w:rPr>
          <w:rFonts w:ascii="Times New Roman" w:eastAsia="標楷體" w:hAnsi="Times New Roman" w:cs="Times New Roman"/>
          <w:noProof/>
          <w:sz w:val="28"/>
        </w:rPr>
        <w:lastRenderedPageBreak/>
        <w:drawing>
          <wp:inline distT="0" distB="0" distL="0" distR="0">
            <wp:extent cx="2618688" cy="3013710"/>
            <wp:effectExtent l="0" t="0" r="0" b="0"/>
            <wp:docPr id="4" name="圖片 1" descr="G:\100資料夾\火鶴花性狀檢定 技轉\TARI火鶴花新品種申請\TARI-846\TARI-846 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G:\100資料夾\火鶴花性狀檢定 技轉\TARI火鶴花新品種申請\TARI-846\TARI-846 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44" cy="312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586">
        <w:rPr>
          <w:rFonts w:ascii="Times New Roman" w:eastAsia="標楷體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724150" cy="300990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86" cy="30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7F3" w:rsidRPr="001E4586" w:rsidRDefault="002937F3" w:rsidP="002937F3">
      <w:pPr>
        <w:snapToGrid w:val="0"/>
        <w:spacing w:after="0" w:line="360" w:lineRule="auto"/>
        <w:ind w:leftChars="129" w:left="845" w:hangingChars="200" w:hanging="561"/>
        <w:jc w:val="both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1E4586">
        <w:rPr>
          <w:rFonts w:ascii="Times New Roman" w:eastAsia="標楷體" w:hAnsi="Times New Roman" w:cs="Times New Roman"/>
          <w:b/>
          <w:bCs/>
          <w:sz w:val="28"/>
          <w:szCs w:val="24"/>
        </w:rPr>
        <w:t>「台農</w:t>
      </w:r>
      <w:r w:rsidRPr="001E4586">
        <w:rPr>
          <w:rFonts w:ascii="Times New Roman" w:eastAsia="標楷體" w:hAnsi="Times New Roman" w:cs="Times New Roman"/>
          <w:b/>
          <w:bCs/>
          <w:sz w:val="28"/>
          <w:szCs w:val="24"/>
        </w:rPr>
        <w:t>9</w:t>
      </w:r>
      <w:r w:rsidRPr="001E4586">
        <w:rPr>
          <w:rFonts w:ascii="Times New Roman" w:eastAsia="標楷體" w:hAnsi="Times New Roman" w:cs="Times New Roman"/>
          <w:b/>
          <w:bCs/>
          <w:sz w:val="28"/>
          <w:szCs w:val="24"/>
        </w:rPr>
        <w:t>號</w:t>
      </w:r>
      <w:r w:rsidR="001E4586" w:rsidRPr="001E4586">
        <w:rPr>
          <w:rFonts w:ascii="Times New Roman" w:eastAsia="標楷體" w:hAnsi="Times New Roman" w:cs="Times New Roman"/>
          <w:b/>
          <w:bCs/>
          <w:sz w:val="28"/>
          <w:szCs w:val="24"/>
        </w:rPr>
        <w:t>-</w:t>
      </w:r>
      <w:r w:rsidRPr="001E4586">
        <w:rPr>
          <w:rFonts w:ascii="Times New Roman" w:eastAsia="標楷體" w:hAnsi="Times New Roman" w:cs="Times New Roman"/>
          <w:b/>
          <w:bCs/>
          <w:sz w:val="28"/>
          <w:szCs w:val="24"/>
        </w:rPr>
        <w:t>小仙子」全株型態</w:t>
      </w:r>
    </w:p>
    <w:p w:rsidR="002937F3" w:rsidRPr="001E4586" w:rsidRDefault="002937F3" w:rsidP="002937F3">
      <w:pPr>
        <w:snapToGrid w:val="0"/>
        <w:spacing w:after="0" w:line="360" w:lineRule="auto"/>
        <w:ind w:leftChars="129" w:left="764" w:hangingChars="200" w:hanging="480"/>
        <w:jc w:val="both"/>
        <w:rPr>
          <w:rFonts w:ascii="Times New Roman" w:eastAsia="標楷體" w:hAnsi="Times New Roman" w:cs="Times New Roman"/>
          <w:b/>
          <w:bCs/>
          <w:sz w:val="24"/>
          <w:szCs w:val="24"/>
        </w:rPr>
      </w:pPr>
    </w:p>
    <w:p w:rsidR="002937F3" w:rsidRPr="001E4586" w:rsidRDefault="002937F3" w:rsidP="002937F3">
      <w:pPr>
        <w:rPr>
          <w:rFonts w:ascii="Times New Roman" w:eastAsia="標楷體" w:hAnsi="Times New Roman" w:cs="Times New Roman"/>
          <w:sz w:val="28"/>
        </w:rPr>
      </w:pPr>
      <w:r w:rsidRPr="001E4586">
        <w:rPr>
          <w:rFonts w:ascii="Times New Roman" w:eastAsia="標楷體" w:hAnsi="Times New Roman" w:cs="Times New Roman"/>
          <w:noProof/>
          <w:color w:val="000000"/>
        </w:rPr>
        <w:drawing>
          <wp:inline distT="0" distB="0" distL="0" distR="0">
            <wp:extent cx="2505075" cy="1819275"/>
            <wp:effectExtent l="0" t="0" r="9525" b="9525"/>
            <wp:docPr id="2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586">
        <w:rPr>
          <w:rFonts w:ascii="Times New Roman" w:eastAsia="標楷體" w:hAnsi="Times New Roman" w:cs="Times New Roman"/>
          <w:noProof/>
          <w:sz w:val="28"/>
        </w:rPr>
        <w:drawing>
          <wp:inline distT="0" distB="0" distL="0" distR="0">
            <wp:extent cx="2905125" cy="1828800"/>
            <wp:effectExtent l="19050" t="0" r="9525" b="0"/>
            <wp:docPr id="8" name="圖片 2" descr="G:\100資料夾\火鶴花性狀檢定 技轉\TARI火鶴花新品種申請\TARI-846\TARI-846 leaf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G:\100資料夾\火鶴花性狀檢定 技轉\TARI火鶴花新品種申請\TARI-846\TARI-846 leaf 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7F3" w:rsidRPr="001E4586" w:rsidRDefault="002937F3" w:rsidP="0097114C">
      <w:pPr>
        <w:snapToGrid w:val="0"/>
        <w:spacing w:after="0" w:line="480" w:lineRule="auto"/>
        <w:rPr>
          <w:rFonts w:ascii="Times New Roman" w:eastAsia="標楷體" w:hAnsi="Times New Roman" w:cs="Times New Roman"/>
          <w:b/>
          <w:sz w:val="28"/>
          <w:szCs w:val="28"/>
        </w:rPr>
      </w:pPr>
      <w:r w:rsidRPr="001E4586">
        <w:rPr>
          <w:rFonts w:ascii="Times New Roman" w:eastAsia="標楷體" w:hAnsi="Times New Roman" w:cs="Times New Roman"/>
          <w:b/>
          <w:bCs/>
          <w:sz w:val="28"/>
          <w:szCs w:val="28"/>
        </w:rPr>
        <w:t>「台農</w:t>
      </w:r>
      <w:r w:rsidRPr="001E4586">
        <w:rPr>
          <w:rFonts w:ascii="Times New Roman" w:eastAsia="標楷體" w:hAnsi="Times New Roman" w:cs="Times New Roman"/>
          <w:b/>
          <w:bCs/>
          <w:sz w:val="28"/>
          <w:szCs w:val="28"/>
        </w:rPr>
        <w:t>9</w:t>
      </w:r>
      <w:r w:rsidRPr="001E4586">
        <w:rPr>
          <w:rFonts w:ascii="Times New Roman" w:eastAsia="標楷體" w:hAnsi="Times New Roman" w:cs="Times New Roman"/>
          <w:b/>
          <w:bCs/>
          <w:sz w:val="28"/>
          <w:szCs w:val="28"/>
        </w:rPr>
        <w:t>號</w:t>
      </w:r>
      <w:r w:rsidR="001E4586" w:rsidRPr="001E4586">
        <w:rPr>
          <w:rFonts w:ascii="Times New Roman" w:eastAsia="標楷體" w:hAnsi="Times New Roman" w:cs="Times New Roman"/>
          <w:b/>
          <w:bCs/>
          <w:sz w:val="28"/>
          <w:szCs w:val="28"/>
        </w:rPr>
        <w:t>-</w:t>
      </w:r>
      <w:r w:rsidRPr="001E4586">
        <w:rPr>
          <w:rFonts w:ascii="Times New Roman" w:eastAsia="標楷體" w:hAnsi="Times New Roman" w:cs="Times New Roman"/>
          <w:b/>
          <w:bCs/>
          <w:sz w:val="28"/>
          <w:szCs w:val="28"/>
        </w:rPr>
        <w:t>小仙子」</w:t>
      </w:r>
      <w:proofErr w:type="gramStart"/>
      <w:r w:rsidRPr="001E4586">
        <w:rPr>
          <w:rFonts w:ascii="Times New Roman" w:eastAsia="標楷體" w:hAnsi="Times New Roman" w:cs="Times New Roman"/>
          <w:b/>
          <w:sz w:val="28"/>
          <w:szCs w:val="28"/>
        </w:rPr>
        <w:t>苞</w:t>
      </w:r>
      <w:proofErr w:type="gramEnd"/>
      <w:r w:rsidRPr="001E4586">
        <w:rPr>
          <w:rFonts w:ascii="Times New Roman" w:eastAsia="標楷體" w:hAnsi="Times New Roman" w:cs="Times New Roman"/>
          <w:b/>
          <w:sz w:val="28"/>
          <w:szCs w:val="28"/>
        </w:rPr>
        <w:t>片</w:t>
      </w:r>
      <w:r w:rsidRPr="001E4586">
        <w:rPr>
          <w:rFonts w:ascii="Times New Roman" w:eastAsia="標楷體" w:hAnsi="Times New Roman" w:cs="Times New Roman"/>
          <w:b/>
          <w:sz w:val="28"/>
          <w:szCs w:val="28"/>
        </w:rPr>
        <w:t>(</w:t>
      </w:r>
      <w:r w:rsidRPr="001E4586">
        <w:rPr>
          <w:rFonts w:ascii="Times New Roman" w:eastAsia="標楷體" w:hAnsi="Times New Roman" w:cs="Times New Roman"/>
          <w:b/>
          <w:sz w:val="28"/>
          <w:szCs w:val="28"/>
        </w:rPr>
        <w:t>左</w:t>
      </w:r>
      <w:r w:rsidR="001E4586" w:rsidRPr="001E4586">
        <w:rPr>
          <w:rFonts w:ascii="Times New Roman" w:eastAsia="標楷體" w:hAnsi="Times New Roman" w:cs="Times New Roman"/>
          <w:b/>
          <w:sz w:val="28"/>
          <w:szCs w:val="28"/>
        </w:rPr>
        <w:t>)</w:t>
      </w:r>
      <w:r w:rsidRPr="001E4586">
        <w:rPr>
          <w:rFonts w:ascii="Times New Roman" w:eastAsia="標楷體" w:hAnsi="Times New Roman" w:cs="Times New Roman"/>
          <w:b/>
          <w:sz w:val="28"/>
          <w:szCs w:val="28"/>
        </w:rPr>
        <w:t>與葉片</w:t>
      </w:r>
      <w:r w:rsidRPr="001E4586">
        <w:rPr>
          <w:rFonts w:ascii="Times New Roman" w:eastAsia="標楷體" w:hAnsi="Times New Roman" w:cs="Times New Roman"/>
          <w:b/>
          <w:sz w:val="28"/>
          <w:szCs w:val="28"/>
        </w:rPr>
        <w:t>(</w:t>
      </w:r>
      <w:r w:rsidRPr="001E4586">
        <w:rPr>
          <w:rFonts w:ascii="Times New Roman" w:eastAsia="標楷體" w:hAnsi="Times New Roman" w:cs="Times New Roman"/>
          <w:b/>
          <w:sz w:val="28"/>
          <w:szCs w:val="28"/>
        </w:rPr>
        <w:t>右</w:t>
      </w:r>
      <w:r w:rsidRPr="001E4586">
        <w:rPr>
          <w:rFonts w:ascii="Times New Roman" w:eastAsia="標楷體" w:hAnsi="Times New Roman" w:cs="Times New Roman"/>
          <w:b/>
          <w:sz w:val="28"/>
          <w:szCs w:val="28"/>
        </w:rPr>
        <w:t>)</w:t>
      </w:r>
      <w:r w:rsidRPr="001E4586">
        <w:rPr>
          <w:rFonts w:ascii="Times New Roman" w:eastAsia="標楷體" w:hAnsi="Times New Roman" w:cs="Times New Roman"/>
          <w:b/>
          <w:sz w:val="28"/>
          <w:szCs w:val="28"/>
        </w:rPr>
        <w:t>型態</w:t>
      </w:r>
    </w:p>
    <w:p w:rsidR="002937F3" w:rsidRPr="001E4586" w:rsidRDefault="002937F3" w:rsidP="002937F3">
      <w:pPr>
        <w:snapToGrid w:val="0"/>
        <w:spacing w:after="0" w:line="360" w:lineRule="auto"/>
        <w:ind w:leftChars="129" w:left="764" w:hangingChars="200" w:hanging="480"/>
        <w:jc w:val="both"/>
        <w:rPr>
          <w:rFonts w:ascii="Times New Roman" w:eastAsia="標楷體" w:hAnsi="Times New Roman" w:cs="Times New Roman"/>
          <w:b/>
          <w:bCs/>
          <w:sz w:val="24"/>
          <w:szCs w:val="24"/>
        </w:rPr>
      </w:pPr>
    </w:p>
    <w:p w:rsidR="001E4586" w:rsidRPr="001E4586" w:rsidRDefault="001E4586">
      <w:pPr>
        <w:snapToGrid w:val="0"/>
        <w:spacing w:after="0" w:line="360" w:lineRule="auto"/>
        <w:ind w:leftChars="129" w:left="764" w:hangingChars="200" w:hanging="480"/>
        <w:jc w:val="both"/>
        <w:rPr>
          <w:rFonts w:ascii="Times New Roman" w:eastAsia="標楷體" w:hAnsi="Times New Roman" w:cs="Times New Roman"/>
          <w:b/>
          <w:bCs/>
          <w:sz w:val="24"/>
          <w:szCs w:val="24"/>
        </w:rPr>
      </w:pPr>
    </w:p>
    <w:sectPr w:rsidR="001E4586" w:rsidRPr="001E4586" w:rsidSect="002F72C3">
      <w:footerReference w:type="default" r:id="rId12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4C05" w:rsidRDefault="00B04C05" w:rsidP="007B664B">
      <w:pPr>
        <w:spacing w:line="240" w:lineRule="auto"/>
      </w:pPr>
      <w:r>
        <w:separator/>
      </w:r>
    </w:p>
  </w:endnote>
  <w:endnote w:type="continuationSeparator" w:id="0">
    <w:p w:rsidR="00B04C05" w:rsidRDefault="00B04C05" w:rsidP="007B66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 Kai Shu">
    <w:altName w:val="標楷體"/>
    <w:panose1 w:val="00000000000000000000"/>
    <w:charset w:val="88"/>
    <w:family w:val="script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標楷體(P)">
    <w:panose1 w:val="03000500000000000000"/>
    <w:charset w:val="88"/>
    <w:family w:val="script"/>
    <w:pitch w:val="variable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4174325"/>
      <w:docPartObj>
        <w:docPartGallery w:val="Page Numbers (Bottom of Page)"/>
        <w:docPartUnique/>
      </w:docPartObj>
    </w:sdtPr>
    <w:sdtEndPr/>
    <w:sdtContent>
      <w:p w:rsidR="00796CA3" w:rsidRDefault="00796CA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2CF" w:rsidRPr="002E12CF">
          <w:rPr>
            <w:noProof/>
            <w:lang w:val="zh-TW"/>
          </w:rPr>
          <w:t>1</w:t>
        </w:r>
        <w:r>
          <w:fldChar w:fldCharType="end"/>
        </w:r>
      </w:p>
    </w:sdtContent>
  </w:sdt>
  <w:p w:rsidR="00796CA3" w:rsidRDefault="00796CA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4C05" w:rsidRDefault="00B04C05" w:rsidP="007B664B">
      <w:pPr>
        <w:spacing w:line="240" w:lineRule="auto"/>
      </w:pPr>
      <w:r>
        <w:separator/>
      </w:r>
    </w:p>
  </w:footnote>
  <w:footnote w:type="continuationSeparator" w:id="0">
    <w:p w:rsidR="00B04C05" w:rsidRDefault="00B04C05" w:rsidP="007B664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5B0F11"/>
    <w:multiLevelType w:val="hybridMultilevel"/>
    <w:tmpl w:val="47586EDE"/>
    <w:lvl w:ilvl="0" w:tplc="95E28EB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4540A01"/>
    <w:multiLevelType w:val="hybridMultilevel"/>
    <w:tmpl w:val="CBE2461C"/>
    <w:lvl w:ilvl="0" w:tplc="68FAB720">
      <w:start w:val="1"/>
      <w:numFmt w:val="taiwaneseCountingThousand"/>
      <w:lvlText w:val="%1、"/>
      <w:lvlJc w:val="left"/>
      <w:pPr>
        <w:ind w:left="742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">
    <w:nsid w:val="4ACC435B"/>
    <w:multiLevelType w:val="hybridMultilevel"/>
    <w:tmpl w:val="DB086DCE"/>
    <w:lvl w:ilvl="0" w:tplc="1AE8859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3">
    <w:nsid w:val="4E2761C1"/>
    <w:multiLevelType w:val="hybridMultilevel"/>
    <w:tmpl w:val="CE843858"/>
    <w:lvl w:ilvl="0" w:tplc="0256F7CC">
      <w:start w:val="1"/>
      <w:numFmt w:val="bullet"/>
      <w:lvlText w:val="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60FB94" w:tentative="1">
      <w:start w:val="1"/>
      <w:numFmt w:val="bullet"/>
      <w:lvlText w:val="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A83DDE" w:tentative="1">
      <w:start w:val="1"/>
      <w:numFmt w:val="bullet"/>
      <w:lvlText w:val="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6873F2" w:tentative="1">
      <w:start w:val="1"/>
      <w:numFmt w:val="bullet"/>
      <w:lvlText w:val="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8A1B6A" w:tentative="1">
      <w:start w:val="1"/>
      <w:numFmt w:val="bullet"/>
      <w:lvlText w:val="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A66100" w:tentative="1">
      <w:start w:val="1"/>
      <w:numFmt w:val="bullet"/>
      <w:lvlText w:val="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BC5670" w:tentative="1">
      <w:start w:val="1"/>
      <w:numFmt w:val="bullet"/>
      <w:lvlText w:val="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AC9B60" w:tentative="1">
      <w:start w:val="1"/>
      <w:numFmt w:val="bullet"/>
      <w:lvlText w:val="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AEA8CE" w:tentative="1">
      <w:start w:val="1"/>
      <w:numFmt w:val="bullet"/>
      <w:lvlText w:val="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E857EE8"/>
    <w:multiLevelType w:val="hybridMultilevel"/>
    <w:tmpl w:val="4FF8357C"/>
    <w:lvl w:ilvl="0" w:tplc="1C66C64C">
      <w:start w:val="1"/>
      <w:numFmt w:val="taiwaneseCountingThousand"/>
      <w:lvlText w:val="(%1)"/>
      <w:lvlJc w:val="left"/>
      <w:pPr>
        <w:ind w:left="1095" w:hanging="465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90" w:hanging="480"/>
      </w:pPr>
    </w:lvl>
    <w:lvl w:ilvl="2" w:tplc="0409001B" w:tentative="1">
      <w:start w:val="1"/>
      <w:numFmt w:val="lowerRoman"/>
      <w:lvlText w:val="%3."/>
      <w:lvlJc w:val="right"/>
      <w:pPr>
        <w:ind w:left="2070" w:hanging="480"/>
      </w:pPr>
    </w:lvl>
    <w:lvl w:ilvl="3" w:tplc="0409000F" w:tentative="1">
      <w:start w:val="1"/>
      <w:numFmt w:val="decimal"/>
      <w:lvlText w:val="%4."/>
      <w:lvlJc w:val="left"/>
      <w:pPr>
        <w:ind w:left="25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30" w:hanging="480"/>
      </w:pPr>
    </w:lvl>
    <w:lvl w:ilvl="5" w:tplc="0409001B" w:tentative="1">
      <w:start w:val="1"/>
      <w:numFmt w:val="lowerRoman"/>
      <w:lvlText w:val="%6."/>
      <w:lvlJc w:val="right"/>
      <w:pPr>
        <w:ind w:left="3510" w:hanging="480"/>
      </w:pPr>
    </w:lvl>
    <w:lvl w:ilvl="6" w:tplc="0409000F" w:tentative="1">
      <w:start w:val="1"/>
      <w:numFmt w:val="decimal"/>
      <w:lvlText w:val="%7."/>
      <w:lvlJc w:val="left"/>
      <w:pPr>
        <w:ind w:left="39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70" w:hanging="480"/>
      </w:pPr>
    </w:lvl>
    <w:lvl w:ilvl="8" w:tplc="0409001B" w:tentative="1">
      <w:start w:val="1"/>
      <w:numFmt w:val="lowerRoman"/>
      <w:lvlText w:val="%9."/>
      <w:lvlJc w:val="right"/>
      <w:pPr>
        <w:ind w:left="4950" w:hanging="480"/>
      </w:pPr>
    </w:lvl>
  </w:abstractNum>
  <w:abstractNum w:abstractNumId="5">
    <w:nsid w:val="6241203C"/>
    <w:multiLevelType w:val="hybridMultilevel"/>
    <w:tmpl w:val="1390C104"/>
    <w:lvl w:ilvl="0" w:tplc="6D4C9D0E">
      <w:start w:val="1"/>
      <w:numFmt w:val="taiwaneseCountingThousand"/>
      <w:lvlText w:val="(%1)"/>
      <w:lvlJc w:val="left"/>
      <w:pPr>
        <w:ind w:left="1146" w:hanging="480"/>
      </w:pPr>
      <w:rPr>
        <w:rFonts w:hint="default"/>
      </w:rPr>
    </w:lvl>
    <w:lvl w:ilvl="1" w:tplc="415244A8">
      <w:start w:val="2"/>
      <w:numFmt w:val="taiwaneseCountingThousand"/>
      <w:lvlText w:val="%2、"/>
      <w:lvlJc w:val="left"/>
      <w:pPr>
        <w:ind w:left="1866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06" w:hanging="480"/>
      </w:pPr>
    </w:lvl>
    <w:lvl w:ilvl="3" w:tplc="0409000F" w:tentative="1">
      <w:start w:val="1"/>
      <w:numFmt w:val="decimal"/>
      <w:lvlText w:val="%4."/>
      <w:lvlJc w:val="left"/>
      <w:pPr>
        <w:ind w:left="25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66" w:hanging="480"/>
      </w:pPr>
    </w:lvl>
    <w:lvl w:ilvl="5" w:tplc="0409001B" w:tentative="1">
      <w:start w:val="1"/>
      <w:numFmt w:val="lowerRoman"/>
      <w:lvlText w:val="%6."/>
      <w:lvlJc w:val="right"/>
      <w:pPr>
        <w:ind w:left="3546" w:hanging="480"/>
      </w:pPr>
    </w:lvl>
    <w:lvl w:ilvl="6" w:tplc="0409000F" w:tentative="1">
      <w:start w:val="1"/>
      <w:numFmt w:val="decimal"/>
      <w:lvlText w:val="%7."/>
      <w:lvlJc w:val="left"/>
      <w:pPr>
        <w:ind w:left="40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06" w:hanging="480"/>
      </w:pPr>
    </w:lvl>
    <w:lvl w:ilvl="8" w:tplc="0409001B" w:tentative="1">
      <w:start w:val="1"/>
      <w:numFmt w:val="lowerRoman"/>
      <w:lvlText w:val="%9."/>
      <w:lvlJc w:val="right"/>
      <w:pPr>
        <w:ind w:left="4986" w:hanging="480"/>
      </w:pPr>
    </w:lvl>
  </w:abstractNum>
  <w:abstractNum w:abstractNumId="6">
    <w:nsid w:val="73F37BED"/>
    <w:multiLevelType w:val="hybridMultilevel"/>
    <w:tmpl w:val="F956EF8E"/>
    <w:lvl w:ilvl="0" w:tplc="6D4C9D0E">
      <w:start w:val="1"/>
      <w:numFmt w:val="taiwaneseCountingThousand"/>
      <w:lvlText w:val="(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BBD"/>
    <w:rsid w:val="000623AA"/>
    <w:rsid w:val="00090FDE"/>
    <w:rsid w:val="000D72FB"/>
    <w:rsid w:val="00111D27"/>
    <w:rsid w:val="00132E81"/>
    <w:rsid w:val="0019287B"/>
    <w:rsid w:val="001A06E3"/>
    <w:rsid w:val="001E2B14"/>
    <w:rsid w:val="001E43AA"/>
    <w:rsid w:val="001E4586"/>
    <w:rsid w:val="002133D7"/>
    <w:rsid w:val="0024748C"/>
    <w:rsid w:val="00261230"/>
    <w:rsid w:val="002937F3"/>
    <w:rsid w:val="002E12CF"/>
    <w:rsid w:val="002F72C3"/>
    <w:rsid w:val="00307CB8"/>
    <w:rsid w:val="00314A37"/>
    <w:rsid w:val="00320BBD"/>
    <w:rsid w:val="00340398"/>
    <w:rsid w:val="00385F3F"/>
    <w:rsid w:val="00471CAC"/>
    <w:rsid w:val="004D3134"/>
    <w:rsid w:val="004E16E1"/>
    <w:rsid w:val="004F4F7E"/>
    <w:rsid w:val="00501452"/>
    <w:rsid w:val="00504C31"/>
    <w:rsid w:val="00531AB5"/>
    <w:rsid w:val="005968E8"/>
    <w:rsid w:val="005A4777"/>
    <w:rsid w:val="00603355"/>
    <w:rsid w:val="0060444E"/>
    <w:rsid w:val="0062289E"/>
    <w:rsid w:val="0063517E"/>
    <w:rsid w:val="00652A3A"/>
    <w:rsid w:val="00692CCC"/>
    <w:rsid w:val="006E67C8"/>
    <w:rsid w:val="006F223B"/>
    <w:rsid w:val="006F7816"/>
    <w:rsid w:val="007938DC"/>
    <w:rsid w:val="00796CA3"/>
    <w:rsid w:val="007B664B"/>
    <w:rsid w:val="007C3BF5"/>
    <w:rsid w:val="007D2F91"/>
    <w:rsid w:val="008118FE"/>
    <w:rsid w:val="00817850"/>
    <w:rsid w:val="00823B0C"/>
    <w:rsid w:val="00825FFD"/>
    <w:rsid w:val="00855405"/>
    <w:rsid w:val="008A7DC7"/>
    <w:rsid w:val="008C13CE"/>
    <w:rsid w:val="008F3887"/>
    <w:rsid w:val="0093037C"/>
    <w:rsid w:val="00933951"/>
    <w:rsid w:val="0097114C"/>
    <w:rsid w:val="009723C4"/>
    <w:rsid w:val="009767D2"/>
    <w:rsid w:val="00987747"/>
    <w:rsid w:val="009A09C3"/>
    <w:rsid w:val="009C7BAF"/>
    <w:rsid w:val="009E46A3"/>
    <w:rsid w:val="00A05AEB"/>
    <w:rsid w:val="00A40700"/>
    <w:rsid w:val="00A43887"/>
    <w:rsid w:val="00A977A7"/>
    <w:rsid w:val="00AA2E5C"/>
    <w:rsid w:val="00AA7A61"/>
    <w:rsid w:val="00AB7B2E"/>
    <w:rsid w:val="00AE75D6"/>
    <w:rsid w:val="00AF2F03"/>
    <w:rsid w:val="00B04C05"/>
    <w:rsid w:val="00B13584"/>
    <w:rsid w:val="00B30AC2"/>
    <w:rsid w:val="00B40FB7"/>
    <w:rsid w:val="00BA4EB3"/>
    <w:rsid w:val="00C4274A"/>
    <w:rsid w:val="00C43D0A"/>
    <w:rsid w:val="00C4491F"/>
    <w:rsid w:val="00C86EFB"/>
    <w:rsid w:val="00C876C5"/>
    <w:rsid w:val="00CA2953"/>
    <w:rsid w:val="00CF4B2E"/>
    <w:rsid w:val="00D317CD"/>
    <w:rsid w:val="00D472DC"/>
    <w:rsid w:val="00D76680"/>
    <w:rsid w:val="00D8213F"/>
    <w:rsid w:val="00DA5122"/>
    <w:rsid w:val="00DD4131"/>
    <w:rsid w:val="00DE4A08"/>
    <w:rsid w:val="00DE6FC3"/>
    <w:rsid w:val="00E0494E"/>
    <w:rsid w:val="00E37F3C"/>
    <w:rsid w:val="00E579E5"/>
    <w:rsid w:val="00E67492"/>
    <w:rsid w:val="00E73828"/>
    <w:rsid w:val="00E73F29"/>
    <w:rsid w:val="00EA64F4"/>
    <w:rsid w:val="00EC1E66"/>
    <w:rsid w:val="00ED67C8"/>
    <w:rsid w:val="00EE315B"/>
    <w:rsid w:val="00F10163"/>
    <w:rsid w:val="00F14093"/>
    <w:rsid w:val="00F202E1"/>
    <w:rsid w:val="00F33882"/>
    <w:rsid w:val="00F42B25"/>
    <w:rsid w:val="00F636BF"/>
    <w:rsid w:val="00F95B4F"/>
    <w:rsid w:val="00FA688F"/>
    <w:rsid w:val="00FF53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docId w15:val="{D30C13EB-73DC-4871-BA16-C2A51006A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2DC"/>
  </w:style>
  <w:style w:type="paragraph" w:styleId="1">
    <w:name w:val="heading 1"/>
    <w:basedOn w:val="a"/>
    <w:next w:val="a"/>
    <w:link w:val="10"/>
    <w:uiPriority w:val="9"/>
    <w:qFormat/>
    <w:rsid w:val="00D472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72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72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72D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72D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72D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72D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72D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72D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10">
    <w:name w:val="說明A1"/>
    <w:basedOn w:val="a"/>
    <w:link w:val="A11"/>
    <w:uiPriority w:val="99"/>
    <w:rsid w:val="00320BBD"/>
    <w:pPr>
      <w:spacing w:line="440" w:lineRule="exact"/>
      <w:ind w:leftChars="707" w:left="1980" w:hangingChars="202" w:hanging="566"/>
      <w:jc w:val="both"/>
    </w:pPr>
    <w:rPr>
      <w:rFonts w:ascii="Times New Roman" w:eastAsia="標楷體" w:hAnsi="Times New Roman" w:cs="Times New Roman"/>
      <w:sz w:val="28"/>
      <w:szCs w:val="28"/>
    </w:rPr>
  </w:style>
  <w:style w:type="character" w:customStyle="1" w:styleId="A11">
    <w:name w:val="說明A1 字元"/>
    <w:link w:val="A10"/>
    <w:uiPriority w:val="99"/>
    <w:rsid w:val="00320BBD"/>
    <w:rPr>
      <w:rFonts w:ascii="Times New Roman" w:eastAsia="標楷體" w:hAnsi="Times New Roman" w:cs="Times New Roman"/>
      <w:kern w:val="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A7DC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A7DC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DA5122"/>
    <w:pPr>
      <w:widowControl w:val="0"/>
      <w:autoSpaceDE w:val="0"/>
      <w:autoSpaceDN w:val="0"/>
      <w:adjustRightInd w:val="0"/>
      <w:spacing w:line="240" w:lineRule="auto"/>
    </w:pPr>
    <w:rPr>
      <w:rFonts w:ascii="DF Kai Shu" w:eastAsia="DF Kai Shu" w:hAnsi="Times New Roman" w:cs="DF Kai Shu"/>
      <w:color w:val="000000"/>
      <w:szCs w:val="24"/>
    </w:rPr>
  </w:style>
  <w:style w:type="paragraph" w:styleId="a5">
    <w:name w:val="List Paragraph"/>
    <w:basedOn w:val="a"/>
    <w:uiPriority w:val="34"/>
    <w:qFormat/>
    <w:rsid w:val="00D472DC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7B66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664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66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664B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D472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D472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標題 3 字元"/>
    <w:basedOn w:val="a0"/>
    <w:link w:val="3"/>
    <w:uiPriority w:val="9"/>
    <w:semiHidden/>
    <w:rsid w:val="00D472D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標題 4 字元"/>
    <w:basedOn w:val="a0"/>
    <w:link w:val="4"/>
    <w:uiPriority w:val="9"/>
    <w:semiHidden/>
    <w:rsid w:val="00D472D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標題 5 字元"/>
    <w:basedOn w:val="a0"/>
    <w:link w:val="5"/>
    <w:uiPriority w:val="9"/>
    <w:semiHidden/>
    <w:rsid w:val="00D472D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標題 6 字元"/>
    <w:basedOn w:val="a0"/>
    <w:link w:val="6"/>
    <w:uiPriority w:val="9"/>
    <w:semiHidden/>
    <w:rsid w:val="00D472D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標題 7 字元"/>
    <w:basedOn w:val="a0"/>
    <w:link w:val="7"/>
    <w:uiPriority w:val="9"/>
    <w:semiHidden/>
    <w:rsid w:val="00D472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0"/>
    <w:link w:val="8"/>
    <w:uiPriority w:val="9"/>
    <w:semiHidden/>
    <w:rsid w:val="00D472D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D472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Title"/>
    <w:basedOn w:val="a"/>
    <w:next w:val="a"/>
    <w:link w:val="ab"/>
    <w:uiPriority w:val="10"/>
    <w:qFormat/>
    <w:rsid w:val="00D472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b">
    <w:name w:val="標題 字元"/>
    <w:basedOn w:val="a0"/>
    <w:link w:val="aa"/>
    <w:uiPriority w:val="10"/>
    <w:rsid w:val="00D472DC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D472D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標題 字元"/>
    <w:basedOn w:val="a0"/>
    <w:link w:val="ac"/>
    <w:uiPriority w:val="11"/>
    <w:rsid w:val="00D472D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e">
    <w:name w:val="Strong"/>
    <w:basedOn w:val="a0"/>
    <w:uiPriority w:val="22"/>
    <w:qFormat/>
    <w:rsid w:val="00D472DC"/>
    <w:rPr>
      <w:b/>
      <w:bCs/>
    </w:rPr>
  </w:style>
  <w:style w:type="character" w:styleId="af">
    <w:name w:val="Emphasis"/>
    <w:basedOn w:val="a0"/>
    <w:uiPriority w:val="20"/>
    <w:qFormat/>
    <w:rsid w:val="00D472DC"/>
    <w:rPr>
      <w:i/>
      <w:iCs/>
    </w:rPr>
  </w:style>
  <w:style w:type="paragraph" w:styleId="af0">
    <w:name w:val="No Spacing"/>
    <w:uiPriority w:val="1"/>
    <w:qFormat/>
    <w:rsid w:val="00D472DC"/>
    <w:pPr>
      <w:spacing w:after="0" w:line="240" w:lineRule="auto"/>
    </w:pPr>
  </w:style>
  <w:style w:type="paragraph" w:styleId="af1">
    <w:name w:val="Quote"/>
    <w:basedOn w:val="a"/>
    <w:next w:val="a"/>
    <w:link w:val="af2"/>
    <w:uiPriority w:val="29"/>
    <w:qFormat/>
    <w:rsid w:val="00D472DC"/>
    <w:rPr>
      <w:i/>
      <w:iCs/>
      <w:color w:val="000000" w:themeColor="text1"/>
    </w:rPr>
  </w:style>
  <w:style w:type="character" w:customStyle="1" w:styleId="af2">
    <w:name w:val="引文 字元"/>
    <w:basedOn w:val="a0"/>
    <w:link w:val="af1"/>
    <w:uiPriority w:val="29"/>
    <w:rsid w:val="00D472DC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rsid w:val="00D472D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4">
    <w:name w:val="鮮明引文 字元"/>
    <w:basedOn w:val="a0"/>
    <w:link w:val="af3"/>
    <w:uiPriority w:val="30"/>
    <w:rsid w:val="00D472DC"/>
    <w:rPr>
      <w:b/>
      <w:bCs/>
      <w:i/>
      <w:iCs/>
      <w:color w:val="4F81BD" w:themeColor="accent1"/>
    </w:rPr>
  </w:style>
  <w:style w:type="character" w:styleId="af5">
    <w:name w:val="Subtle Emphasis"/>
    <w:basedOn w:val="a0"/>
    <w:uiPriority w:val="19"/>
    <w:qFormat/>
    <w:rsid w:val="00D472DC"/>
    <w:rPr>
      <w:i/>
      <w:iCs/>
      <w:color w:val="808080" w:themeColor="text1" w:themeTint="7F"/>
    </w:rPr>
  </w:style>
  <w:style w:type="character" w:styleId="af6">
    <w:name w:val="Intense Emphasis"/>
    <w:basedOn w:val="a0"/>
    <w:uiPriority w:val="21"/>
    <w:qFormat/>
    <w:rsid w:val="00D472DC"/>
    <w:rPr>
      <w:b/>
      <w:bCs/>
      <w:i/>
      <w:iCs/>
      <w:color w:val="4F81BD" w:themeColor="accent1"/>
    </w:rPr>
  </w:style>
  <w:style w:type="character" w:styleId="af7">
    <w:name w:val="Subtle Reference"/>
    <w:basedOn w:val="a0"/>
    <w:uiPriority w:val="31"/>
    <w:qFormat/>
    <w:rsid w:val="00D472DC"/>
    <w:rPr>
      <w:smallCaps/>
      <w:color w:val="C0504D" w:themeColor="accent2"/>
      <w:u w:val="single"/>
    </w:rPr>
  </w:style>
  <w:style w:type="character" w:styleId="af8">
    <w:name w:val="Intense Reference"/>
    <w:basedOn w:val="a0"/>
    <w:uiPriority w:val="32"/>
    <w:qFormat/>
    <w:rsid w:val="00D472DC"/>
    <w:rPr>
      <w:b/>
      <w:bCs/>
      <w:smallCaps/>
      <w:color w:val="C0504D" w:themeColor="accent2"/>
      <w:spacing w:val="5"/>
      <w:u w:val="single"/>
    </w:rPr>
  </w:style>
  <w:style w:type="character" w:styleId="af9">
    <w:name w:val="Book Title"/>
    <w:basedOn w:val="a0"/>
    <w:uiPriority w:val="33"/>
    <w:qFormat/>
    <w:rsid w:val="00D472DC"/>
    <w:rPr>
      <w:b/>
      <w:bCs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D472DC"/>
    <w:pPr>
      <w:outlineLvl w:val="9"/>
    </w:pPr>
  </w:style>
  <w:style w:type="paragraph" w:styleId="afb">
    <w:name w:val="caption"/>
    <w:basedOn w:val="a"/>
    <w:next w:val="a"/>
    <w:uiPriority w:val="35"/>
    <w:semiHidden/>
    <w:unhideWhenUsed/>
    <w:qFormat/>
    <w:rsid w:val="00D472D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c">
    <w:name w:val="Plain Text"/>
    <w:basedOn w:val="a"/>
    <w:link w:val="afd"/>
    <w:rsid w:val="002937F3"/>
    <w:pPr>
      <w:spacing w:after="0" w:line="240" w:lineRule="auto"/>
    </w:pPr>
    <w:rPr>
      <w:rFonts w:ascii="細明體" w:eastAsia="細明體" w:hAnsi="Courier New" w:cs="Courier New"/>
      <w:sz w:val="24"/>
      <w:szCs w:val="24"/>
    </w:rPr>
  </w:style>
  <w:style w:type="character" w:customStyle="1" w:styleId="afd">
    <w:name w:val="純文字 字元"/>
    <w:basedOn w:val="a0"/>
    <w:link w:val="afc"/>
    <w:rsid w:val="002937F3"/>
    <w:rPr>
      <w:rFonts w:ascii="細明體" w:eastAsia="細明體" w:hAnsi="Courier New" w:cs="Courier Ne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7447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3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40BFC-B4C6-4620-83BC-AB80FD27E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74</Words>
  <Characters>425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dan.li</dc:creator>
  <cp:lastModifiedBy>技服組-施碧茹</cp:lastModifiedBy>
  <cp:revision>5</cp:revision>
  <cp:lastPrinted>2019-08-19T01:00:00Z</cp:lastPrinted>
  <dcterms:created xsi:type="dcterms:W3CDTF">2021-02-05T07:15:00Z</dcterms:created>
  <dcterms:modified xsi:type="dcterms:W3CDTF">2021-02-22T03:36:00Z</dcterms:modified>
</cp:coreProperties>
</file>