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432" w:rsidRPr="00DA75F5" w:rsidRDefault="0025356C" w:rsidP="00D14105">
      <w:pPr>
        <w:snapToGrid w:val="0"/>
        <w:spacing w:line="500" w:lineRule="exact"/>
        <w:jc w:val="center"/>
        <w:rPr>
          <w:rFonts w:ascii="Times New Roman" w:eastAsia="標楷體" w:hAnsi="Times New Roman" w:cs="Times New Roman"/>
          <w:b/>
          <w:sz w:val="36"/>
          <w:szCs w:val="36"/>
          <w:lang w:eastAsia="zh-HK"/>
        </w:rPr>
      </w:pPr>
      <w:r w:rsidRPr="00DA75F5">
        <w:rPr>
          <w:rFonts w:ascii="Times New Roman" w:eastAsia="標楷體" w:hAnsi="Times New Roman" w:cs="Times New Roma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D1F250" wp14:editId="0449AFAC">
                <wp:simplePos x="0" y="0"/>
                <wp:positionH relativeFrom="column">
                  <wp:posOffset>5086350</wp:posOffset>
                </wp:positionH>
                <wp:positionV relativeFrom="paragraph">
                  <wp:posOffset>-381000</wp:posOffset>
                </wp:positionV>
                <wp:extent cx="806450" cy="378460"/>
                <wp:effectExtent l="0" t="0" r="27305" b="2159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3B2C" w:rsidRPr="00E664C4" w:rsidRDefault="00C83B2C" w:rsidP="00C83B2C">
                            <w:pPr>
                              <w:pStyle w:val="Default"/>
                              <w:snapToGrid w:val="0"/>
                              <w:ind w:right="6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E664C4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D1F2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0.5pt;margin-top:-30pt;width:63.5pt;height:29.8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">
                <v:textbox>
                  <w:txbxContent>
                    <w:p w:rsidR="00C83B2C" w:rsidRPr="00E664C4" w:rsidRDefault="00C83B2C" w:rsidP="00C83B2C">
                      <w:pPr>
                        <w:pStyle w:val="Default"/>
                        <w:snapToGrid w:val="0"/>
                        <w:ind w:right="6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E664C4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  <w:r w:rsidR="00C83B2C" w:rsidRPr="00DA75F5">
        <w:rPr>
          <w:rFonts w:ascii="Times New Roman" w:eastAsia="標楷體" w:hAnsi="Times New Roman" w:cs="Times New Roman"/>
          <w:b/>
          <w:sz w:val="36"/>
          <w:szCs w:val="36"/>
        </w:rPr>
        <w:t>「</w:t>
      </w:r>
      <w:r w:rsidR="00DA75F5" w:rsidRPr="00DA75F5">
        <w:rPr>
          <w:rFonts w:ascii="Times New Roman" w:eastAsia="標楷體" w:hAnsi="Times New Roman" w:cs="Times New Roman" w:hint="eastAsia"/>
          <w:b/>
          <w:noProof/>
          <w:sz w:val="36"/>
          <w:szCs w:val="36"/>
        </w:rPr>
        <w:t>昆蟲監測與警示系統</w:t>
      </w:r>
      <w:r w:rsidR="00C83B2C" w:rsidRPr="00DA75F5">
        <w:rPr>
          <w:rFonts w:ascii="Times New Roman" w:eastAsia="標楷體" w:hAnsi="Times New Roman" w:cs="Times New Roman"/>
          <w:b/>
          <w:sz w:val="36"/>
          <w:szCs w:val="36"/>
        </w:rPr>
        <w:t>」</w:t>
      </w:r>
      <w:r w:rsidR="00283432" w:rsidRPr="00DA75F5">
        <w:rPr>
          <w:rFonts w:ascii="Times New Roman" w:eastAsia="標楷體" w:hAnsi="Times New Roman" w:cs="Times New Roman"/>
          <w:b/>
          <w:sz w:val="36"/>
          <w:szCs w:val="36"/>
          <w:lang w:eastAsia="zh-HK"/>
        </w:rPr>
        <w:t>簡介</w:t>
      </w:r>
    </w:p>
    <w:p w:rsidR="00533230" w:rsidRPr="006015B9" w:rsidRDefault="00C32C7E" w:rsidP="00175B17">
      <w:pPr>
        <w:snapToGrid w:val="0"/>
        <w:spacing w:beforeLines="30" w:before="108" w:line="460" w:lineRule="exact"/>
        <w:ind w:firstLineChars="177" w:firstLine="496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6015B9">
        <w:rPr>
          <w:rFonts w:ascii="Times New Roman" w:eastAsia="標楷體" w:hAnsi="Times New Roman" w:cs="Times New Roman" w:hint="eastAsia"/>
          <w:sz w:val="28"/>
          <w:szCs w:val="28"/>
          <w:lang w:eastAsia="zh-HK"/>
        </w:rPr>
        <w:t>傳統之誘蟲器必需要以人力來計數其捕捉害蟲之數量，相當耗費人力資源，不</w:t>
      </w:r>
      <w:r w:rsidR="004358B7" w:rsidRPr="006015B9">
        <w:rPr>
          <w:rFonts w:ascii="Times New Roman" w:eastAsia="標楷體" w:hAnsi="Times New Roman" w:cs="Times New Roman" w:hint="eastAsia"/>
          <w:sz w:val="28"/>
          <w:szCs w:val="28"/>
          <w:lang w:eastAsia="zh-HK"/>
        </w:rPr>
        <w:t>容易完成每日多點之數量收集</w:t>
      </w:r>
      <w:r w:rsidR="000808C7" w:rsidRPr="006015B9">
        <w:rPr>
          <w:rFonts w:ascii="Times New Roman" w:eastAsia="標楷體" w:hAnsi="Times New Roman" w:cs="Times New Roman" w:hint="eastAsia"/>
          <w:sz w:val="28"/>
          <w:szCs w:val="28"/>
          <w:lang w:eastAsia="zh-HK"/>
        </w:rPr>
        <w:t>與</w:t>
      </w:r>
      <w:r w:rsidR="000808C7" w:rsidRPr="006015B9">
        <w:rPr>
          <w:rFonts w:ascii="Times New Roman" w:eastAsia="標楷體" w:hAnsi="Times New Roman" w:cs="Times New Roman"/>
          <w:sz w:val="28"/>
          <w:szCs w:val="28"/>
          <w:lang w:eastAsia="zh-HK"/>
        </w:rPr>
        <w:t>計算</w:t>
      </w:r>
      <w:r w:rsidR="004358B7" w:rsidRPr="006015B9">
        <w:rPr>
          <w:rFonts w:ascii="Times New Roman" w:eastAsia="標楷體" w:hAnsi="Times New Roman" w:cs="Times New Roman" w:hint="eastAsia"/>
          <w:sz w:val="28"/>
          <w:szCs w:val="28"/>
          <w:lang w:eastAsia="zh-HK"/>
        </w:rPr>
        <w:t>，耗費大量人力成本且無法即時更新資訊、</w:t>
      </w:r>
      <w:r w:rsidR="00CA31DC" w:rsidRPr="006015B9">
        <w:rPr>
          <w:rFonts w:ascii="Times New Roman" w:eastAsia="標楷體" w:hAnsi="Times New Roman" w:cs="Times New Roman" w:hint="eastAsia"/>
          <w:sz w:val="28"/>
          <w:szCs w:val="28"/>
          <w:lang w:eastAsia="zh-HK"/>
        </w:rPr>
        <w:t>即時</w:t>
      </w:r>
      <w:r w:rsidR="004358B7" w:rsidRPr="006015B9">
        <w:rPr>
          <w:rFonts w:ascii="Times New Roman" w:eastAsia="標楷體" w:hAnsi="Times New Roman" w:cs="Times New Roman" w:hint="eastAsia"/>
          <w:sz w:val="28"/>
          <w:szCs w:val="28"/>
          <w:lang w:eastAsia="zh-HK"/>
        </w:rPr>
        <w:t>提供</w:t>
      </w:r>
      <w:r w:rsidR="0068026D" w:rsidRPr="006015B9">
        <w:rPr>
          <w:rFonts w:ascii="Times New Roman" w:eastAsia="標楷體" w:hAnsi="Times New Roman" w:cs="Times New Roman" w:hint="eastAsia"/>
          <w:sz w:val="28"/>
          <w:szCs w:val="28"/>
          <w:lang w:eastAsia="zh-HK"/>
        </w:rPr>
        <w:t>警示。本</w:t>
      </w:r>
      <w:r w:rsidR="0025356C">
        <w:rPr>
          <w:rFonts w:ascii="Times New Roman" w:eastAsia="標楷體" w:hAnsi="Times New Roman" w:cs="Times New Roman" w:hint="eastAsia"/>
          <w:sz w:val="28"/>
          <w:szCs w:val="28"/>
        </w:rPr>
        <w:t>所</w:t>
      </w:r>
      <w:r w:rsidR="0068026D" w:rsidRPr="006015B9">
        <w:rPr>
          <w:rFonts w:ascii="Times New Roman" w:eastAsia="標楷體" w:hAnsi="Times New Roman" w:cs="Times New Roman" w:hint="eastAsia"/>
          <w:sz w:val="28"/>
          <w:szCs w:val="28"/>
          <w:lang w:eastAsia="zh-HK"/>
        </w:rPr>
        <w:t>開發之自動計數模組可直接安裝於中改式誘蟲器或其</w:t>
      </w:r>
      <w:r w:rsidR="0068026D" w:rsidRPr="006015B9">
        <w:rPr>
          <w:rFonts w:ascii="Times New Roman" w:eastAsia="標楷體" w:hAnsi="Times New Roman" w:cs="Times New Roman" w:hint="eastAsia"/>
          <w:sz w:val="28"/>
          <w:szCs w:val="28"/>
        </w:rPr>
        <w:t>他</w:t>
      </w:r>
      <w:r w:rsidRPr="006015B9">
        <w:rPr>
          <w:rFonts w:ascii="Times New Roman" w:eastAsia="標楷體" w:hAnsi="Times New Roman" w:cs="Times New Roman" w:hint="eastAsia"/>
          <w:sz w:val="28"/>
          <w:szCs w:val="28"/>
          <w:lang w:eastAsia="zh-HK"/>
        </w:rPr>
        <w:t>誘蟲器下方，昆蟲被</w:t>
      </w:r>
      <w:bookmarkStart w:id="0" w:name="_GoBack"/>
      <w:bookmarkEnd w:id="0"/>
      <w:r w:rsidRPr="006015B9">
        <w:rPr>
          <w:rFonts w:ascii="Times New Roman" w:eastAsia="標楷體" w:hAnsi="Times New Roman" w:cs="Times New Roman" w:hint="eastAsia"/>
          <w:sz w:val="28"/>
          <w:szCs w:val="28"/>
          <w:lang w:eastAsia="zh-HK"/>
        </w:rPr>
        <w:t>誘蟲器</w:t>
      </w:r>
      <w:r w:rsidR="00BB7CEF" w:rsidRPr="006015B9">
        <w:rPr>
          <w:rFonts w:ascii="Times New Roman" w:eastAsia="標楷體" w:hAnsi="Times New Roman" w:cs="Times New Roman" w:hint="eastAsia"/>
          <w:sz w:val="28"/>
          <w:szCs w:val="28"/>
          <w:lang w:eastAsia="zh-HK"/>
        </w:rPr>
        <w:t>內的性費洛蒙吸引進入後，通過紅外線遮斷器，</w:t>
      </w:r>
      <w:r w:rsidRPr="006015B9">
        <w:rPr>
          <w:rFonts w:ascii="Times New Roman" w:eastAsia="標楷體" w:hAnsi="Times New Roman" w:cs="Times New Roman" w:hint="eastAsia"/>
          <w:sz w:val="28"/>
          <w:szCs w:val="28"/>
          <w:lang w:eastAsia="zh-HK"/>
        </w:rPr>
        <w:t>處理器計數</w:t>
      </w:r>
      <w:r w:rsidR="00BB7CEF" w:rsidRPr="006015B9">
        <w:rPr>
          <w:rFonts w:ascii="Times New Roman" w:eastAsia="標楷體" w:hAnsi="Times New Roman" w:cs="Times New Roman" w:hint="eastAsia"/>
          <w:sz w:val="28"/>
          <w:szCs w:val="28"/>
          <w:lang w:eastAsia="zh-HK"/>
        </w:rPr>
        <w:t>蟲口</w:t>
      </w:r>
      <w:r w:rsidR="00BB7CEF" w:rsidRPr="006015B9">
        <w:rPr>
          <w:rFonts w:ascii="Times New Roman" w:eastAsia="標楷體" w:hAnsi="Times New Roman" w:cs="Times New Roman"/>
          <w:sz w:val="28"/>
          <w:szCs w:val="28"/>
          <w:lang w:eastAsia="zh-HK"/>
        </w:rPr>
        <w:t>數</w:t>
      </w:r>
      <w:r w:rsidRPr="006015B9">
        <w:rPr>
          <w:rFonts w:ascii="Times New Roman" w:eastAsia="標楷體" w:hAnsi="Times New Roman" w:cs="Times New Roman" w:hint="eastAsia"/>
          <w:sz w:val="28"/>
          <w:szCs w:val="28"/>
          <w:lang w:eastAsia="zh-HK"/>
        </w:rPr>
        <w:t>，</w:t>
      </w:r>
      <w:r w:rsidR="006A7013" w:rsidRPr="006015B9">
        <w:rPr>
          <w:rFonts w:ascii="Times New Roman" w:eastAsia="標楷體" w:hAnsi="Times New Roman" w:cs="Times New Roman" w:hint="eastAsia"/>
          <w:sz w:val="28"/>
          <w:szCs w:val="28"/>
          <w:lang w:eastAsia="zh-HK"/>
        </w:rPr>
        <w:t>自動回傳至雲端系統</w:t>
      </w:r>
      <w:r w:rsidR="00BB7CEF" w:rsidRPr="006015B9">
        <w:rPr>
          <w:rFonts w:ascii="Times New Roman" w:eastAsia="標楷體" w:hAnsi="Times New Roman" w:cs="Times New Roman" w:hint="eastAsia"/>
          <w:sz w:val="28"/>
          <w:szCs w:val="28"/>
          <w:lang w:eastAsia="zh-HK"/>
        </w:rPr>
        <w:t>，雲端系統依</w:t>
      </w:r>
      <w:r w:rsidR="006A7013" w:rsidRPr="006015B9">
        <w:rPr>
          <w:rFonts w:ascii="Times New Roman" w:eastAsia="標楷體" w:hAnsi="Times New Roman" w:cs="Times New Roman" w:hint="eastAsia"/>
          <w:sz w:val="28"/>
          <w:szCs w:val="28"/>
          <w:lang w:eastAsia="zh-HK"/>
        </w:rPr>
        <w:t>數量多寡</w:t>
      </w:r>
      <w:r w:rsidRPr="006015B9">
        <w:rPr>
          <w:rFonts w:ascii="Times New Roman" w:eastAsia="標楷體" w:hAnsi="Times New Roman" w:cs="Times New Roman" w:hint="eastAsia"/>
          <w:sz w:val="28"/>
          <w:szCs w:val="28"/>
          <w:lang w:eastAsia="zh-HK"/>
        </w:rPr>
        <w:t>推播警示</w:t>
      </w:r>
      <w:r w:rsidR="006A7013" w:rsidRPr="006015B9">
        <w:rPr>
          <w:rFonts w:ascii="Times New Roman" w:eastAsia="標楷體" w:hAnsi="Times New Roman" w:cs="Times New Roman" w:hint="eastAsia"/>
          <w:sz w:val="28"/>
          <w:szCs w:val="28"/>
          <w:lang w:eastAsia="zh-HK"/>
        </w:rPr>
        <w:t>訊</w:t>
      </w:r>
      <w:r w:rsidR="006A7013" w:rsidRPr="006015B9">
        <w:rPr>
          <w:rFonts w:ascii="Times New Roman" w:eastAsia="標楷體" w:hAnsi="Times New Roman" w:cs="Times New Roman"/>
          <w:sz w:val="28"/>
          <w:szCs w:val="28"/>
          <w:lang w:eastAsia="zh-HK"/>
        </w:rPr>
        <w:t>息</w:t>
      </w:r>
      <w:r w:rsidR="001B019C" w:rsidRPr="006015B9">
        <w:rPr>
          <w:rFonts w:ascii="Times New Roman" w:eastAsia="標楷體" w:hAnsi="Times New Roman" w:cs="Times New Roman" w:hint="eastAsia"/>
          <w:sz w:val="28"/>
          <w:szCs w:val="28"/>
          <w:lang w:eastAsia="zh-HK"/>
        </w:rPr>
        <w:t>（</w:t>
      </w:r>
      <w:r w:rsidR="001B019C" w:rsidRPr="006015B9">
        <w:rPr>
          <w:rFonts w:ascii="Times New Roman" w:eastAsia="標楷體" w:hAnsi="Times New Roman" w:cs="Times New Roman" w:hint="eastAsia"/>
          <w:sz w:val="28"/>
          <w:szCs w:val="28"/>
        </w:rPr>
        <w:t>雲端系統需由業者自行建置維護）</w:t>
      </w:r>
      <w:r w:rsidR="001C6BF5" w:rsidRPr="006015B9">
        <w:rPr>
          <w:rFonts w:ascii="Times New Roman" w:eastAsia="標楷體" w:hAnsi="Times New Roman" w:cs="Times New Roman" w:hint="eastAsia"/>
          <w:sz w:val="28"/>
          <w:szCs w:val="28"/>
        </w:rPr>
        <w:t>，可運用於</w:t>
      </w:r>
      <w:r w:rsidR="001C6BF5" w:rsidRPr="006015B9">
        <w:rPr>
          <w:rFonts w:ascii="Times New Roman" w:eastAsia="標楷體" w:hAnsi="Times New Roman" w:cs="Times New Roman" w:hint="eastAsia"/>
          <w:sz w:val="28"/>
          <w:szCs w:val="28"/>
          <w:lang w:eastAsia="zh-HK"/>
        </w:rPr>
        <w:t>長</w:t>
      </w:r>
      <w:r w:rsidR="001C6BF5" w:rsidRPr="006015B9">
        <w:rPr>
          <w:rFonts w:ascii="Times New Roman" w:eastAsia="標楷體" w:hAnsi="Times New Roman" w:cs="Times New Roman"/>
          <w:sz w:val="28"/>
          <w:szCs w:val="28"/>
          <w:lang w:eastAsia="zh-HK"/>
        </w:rPr>
        <w:t>期監測</w:t>
      </w:r>
      <w:r w:rsidR="001C6BF5" w:rsidRPr="006015B9">
        <w:rPr>
          <w:rFonts w:ascii="Times New Roman" w:eastAsia="標楷體" w:hAnsi="Times New Roman" w:cs="Times New Roman" w:hint="eastAsia"/>
          <w:sz w:val="28"/>
          <w:szCs w:val="28"/>
        </w:rPr>
        <w:t>田間害蟲族群，</w:t>
      </w:r>
      <w:r w:rsidR="001C6BF5" w:rsidRPr="006015B9">
        <w:rPr>
          <w:rFonts w:ascii="Times New Roman" w:eastAsia="標楷體" w:hAnsi="Times New Roman" w:cs="Times New Roman" w:hint="eastAsia"/>
          <w:sz w:val="28"/>
          <w:szCs w:val="28"/>
          <w:lang w:eastAsia="zh-HK"/>
        </w:rPr>
        <w:t>提</w:t>
      </w:r>
      <w:r w:rsidR="001C6BF5" w:rsidRPr="006015B9">
        <w:rPr>
          <w:rFonts w:ascii="Times New Roman" w:eastAsia="標楷體" w:hAnsi="Times New Roman" w:cs="Times New Roman" w:hint="eastAsia"/>
          <w:sz w:val="28"/>
          <w:szCs w:val="28"/>
        </w:rPr>
        <w:t>供</w:t>
      </w:r>
      <w:r w:rsidR="00957DA0" w:rsidRPr="006015B9">
        <w:rPr>
          <w:rFonts w:ascii="Times New Roman" w:eastAsia="標楷體" w:hAnsi="Times New Roman" w:cs="Times New Roman" w:hint="eastAsia"/>
          <w:sz w:val="28"/>
          <w:szCs w:val="28"/>
        </w:rPr>
        <w:t>決定</w:t>
      </w:r>
      <w:r w:rsidR="000A699B" w:rsidRPr="006015B9">
        <w:rPr>
          <w:rFonts w:ascii="Times New Roman" w:eastAsia="標楷體" w:hAnsi="Times New Roman" w:cs="Times New Roman" w:hint="eastAsia"/>
          <w:sz w:val="28"/>
          <w:szCs w:val="28"/>
          <w:lang w:eastAsia="zh-HK"/>
        </w:rPr>
        <w:t>防治</w:t>
      </w:r>
      <w:r w:rsidR="00957DA0" w:rsidRPr="006015B9">
        <w:rPr>
          <w:rFonts w:ascii="Times New Roman" w:eastAsia="標楷體" w:hAnsi="Times New Roman" w:cs="Times New Roman" w:hint="eastAsia"/>
          <w:sz w:val="28"/>
          <w:szCs w:val="28"/>
        </w:rPr>
        <w:t>措施</w:t>
      </w:r>
      <w:r w:rsidR="001C6BF5" w:rsidRPr="006015B9">
        <w:rPr>
          <w:rFonts w:ascii="Times New Roman" w:eastAsia="標楷體" w:hAnsi="Times New Roman" w:cs="Times New Roman" w:hint="eastAsia"/>
          <w:sz w:val="28"/>
          <w:szCs w:val="28"/>
        </w:rPr>
        <w:t>參考</w:t>
      </w:r>
      <w:r w:rsidR="000A699B" w:rsidRPr="006015B9">
        <w:rPr>
          <w:rFonts w:ascii="Times New Roman" w:eastAsia="標楷體" w:hAnsi="Times New Roman" w:cs="Times New Roman" w:hint="eastAsia"/>
          <w:sz w:val="28"/>
          <w:szCs w:val="28"/>
          <w:lang w:eastAsia="zh-HK"/>
        </w:rPr>
        <w:t>，降低害蟲對於農作物之衝擊，</w:t>
      </w:r>
      <w:r w:rsidR="00957DA0" w:rsidRPr="006015B9">
        <w:rPr>
          <w:rFonts w:ascii="Times New Roman" w:eastAsia="標楷體" w:hAnsi="Times New Roman" w:cs="Times New Roman" w:hint="eastAsia"/>
          <w:sz w:val="28"/>
          <w:szCs w:val="28"/>
        </w:rPr>
        <w:t>且本</w:t>
      </w:r>
      <w:r w:rsidR="001C6BF5" w:rsidRPr="006015B9">
        <w:rPr>
          <w:rFonts w:ascii="Times New Roman" w:eastAsia="標楷體" w:hAnsi="Times New Roman" w:cs="Times New Roman" w:hint="eastAsia"/>
          <w:sz w:val="28"/>
          <w:szCs w:val="28"/>
          <w:lang w:eastAsia="zh-HK"/>
        </w:rPr>
        <w:t>系</w:t>
      </w:r>
      <w:r w:rsidR="001C6BF5" w:rsidRPr="006015B9">
        <w:rPr>
          <w:rFonts w:ascii="Times New Roman" w:eastAsia="標楷體" w:hAnsi="Times New Roman" w:cs="Times New Roman"/>
          <w:sz w:val="28"/>
          <w:szCs w:val="28"/>
          <w:lang w:eastAsia="zh-HK"/>
        </w:rPr>
        <w:t>統</w:t>
      </w:r>
      <w:r w:rsidR="000A699B" w:rsidRPr="006015B9">
        <w:rPr>
          <w:rFonts w:ascii="Times New Roman" w:eastAsia="標楷體" w:hAnsi="Times New Roman" w:cs="Times New Roman" w:hint="eastAsia"/>
          <w:sz w:val="28"/>
          <w:szCs w:val="28"/>
        </w:rPr>
        <w:t>具有</w:t>
      </w:r>
      <w:r w:rsidR="000A699B" w:rsidRPr="006015B9">
        <w:rPr>
          <w:rFonts w:ascii="標楷體" w:eastAsia="標楷體" w:hAnsi="標楷體"/>
          <w:spacing w:val="-4"/>
          <w:kern w:val="0"/>
          <w:sz w:val="28"/>
          <w:szCs w:val="28"/>
        </w:rPr>
        <w:t>裝置成本低、模組化方式安裝容易</w:t>
      </w:r>
      <w:r w:rsidR="00957DA0" w:rsidRPr="006015B9">
        <w:rPr>
          <w:rFonts w:ascii="標楷體" w:eastAsia="標楷體" w:hAnsi="標楷體" w:hint="eastAsia"/>
          <w:spacing w:val="-4"/>
          <w:kern w:val="0"/>
          <w:sz w:val="28"/>
          <w:szCs w:val="28"/>
        </w:rPr>
        <w:t>特點</w:t>
      </w:r>
      <w:r w:rsidR="000A699B" w:rsidRPr="006015B9">
        <w:rPr>
          <w:rFonts w:ascii="標楷體" w:eastAsia="標楷體" w:hAnsi="標楷體"/>
          <w:spacing w:val="-4"/>
          <w:kern w:val="0"/>
          <w:sz w:val="28"/>
          <w:szCs w:val="28"/>
        </w:rPr>
        <w:t>，容易取得市場競爭力。</w:t>
      </w:r>
    </w:p>
    <w:p w:rsidR="00175B17" w:rsidRPr="006015B9" w:rsidRDefault="002F585A" w:rsidP="002F585A">
      <w:pPr>
        <w:snapToGrid w:val="0"/>
        <w:spacing w:beforeLines="30" w:before="108"/>
        <w:ind w:leftChars="118" w:left="283"/>
        <w:jc w:val="both"/>
        <w:rPr>
          <w:rFonts w:ascii="Times New Roman" w:eastAsia="標楷體" w:hAnsi="Times New Roman" w:cs="Times New Roman"/>
          <w:sz w:val="28"/>
          <w:szCs w:val="28"/>
          <w:lang w:eastAsia="zh-HK"/>
        </w:rPr>
      </w:pPr>
      <w:r w:rsidRPr="006015B9">
        <w:rPr>
          <w:rFonts w:ascii="Times New Roman" w:eastAsia="標楷體" w:hAnsi="Times New Roman" w:cs="Times New Roman"/>
          <w:sz w:val="28"/>
          <w:szCs w:val="28"/>
        </w:rPr>
        <w:t xml:space="preserve">  </w:t>
      </w:r>
    </w:p>
    <w:p w:rsidR="002F585A" w:rsidRDefault="00C32C7E" w:rsidP="000A699B">
      <w:pPr>
        <w:snapToGrid w:val="0"/>
        <w:spacing w:beforeLines="30" w:before="108"/>
        <w:jc w:val="center"/>
        <w:rPr>
          <w:rFonts w:ascii="Times New Roman" w:eastAsia="標楷體" w:hAnsi="Times New Roman" w:cs="Times New Roman"/>
          <w:sz w:val="26"/>
          <w:szCs w:val="26"/>
        </w:rPr>
      </w:pPr>
      <w:r w:rsidRPr="00C32C7E">
        <w:rPr>
          <w:rFonts w:ascii="Times New Roman" w:eastAsia="標楷體" w:hAnsi="Times New Roman" w:cs="Times New Roman"/>
          <w:noProof/>
          <w:sz w:val="26"/>
          <w:szCs w:val="26"/>
        </w:rPr>
        <w:drawing>
          <wp:inline distT="0" distB="0" distL="0" distR="0" wp14:anchorId="17EEE0AF" wp14:editId="422E61BB">
            <wp:extent cx="3336662" cy="3924300"/>
            <wp:effectExtent l="0" t="0" r="0" b="0"/>
            <wp:docPr id="9220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圖片 3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23"/>
                    <a:stretch/>
                  </pic:blipFill>
                  <pic:spPr bwMode="auto">
                    <a:xfrm>
                      <a:off x="0" y="0"/>
                      <a:ext cx="3365295" cy="395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C7E" w:rsidRPr="00C32C7E" w:rsidRDefault="00C32C7E" w:rsidP="000A699B">
      <w:pPr>
        <w:snapToGrid w:val="0"/>
        <w:spacing w:beforeLines="30" w:before="108"/>
        <w:jc w:val="center"/>
        <w:rPr>
          <w:rFonts w:ascii="Times New Roman" w:eastAsia="標楷體" w:hAnsi="Times New Roman" w:cs="Times New Roman"/>
          <w:sz w:val="26"/>
          <w:szCs w:val="26"/>
        </w:rPr>
      </w:pPr>
      <w:r w:rsidRPr="003348E9">
        <w:rPr>
          <w:rFonts w:ascii="Times New Roman" w:eastAsia="標楷體" w:hAnsi="Times New Roman" w:cs="Times New Roman"/>
          <w:sz w:val="26"/>
          <w:szCs w:val="26"/>
        </w:rPr>
        <w:t>圖</w:t>
      </w:r>
      <w:r w:rsidRPr="003348E9">
        <w:rPr>
          <w:rFonts w:ascii="Times New Roman" w:eastAsia="標楷體" w:hAnsi="Times New Roman" w:cs="Times New Roman"/>
          <w:sz w:val="26"/>
          <w:szCs w:val="26"/>
        </w:rPr>
        <w:t>.</w:t>
      </w:r>
      <w:r w:rsidR="00C35BC1">
        <w:rPr>
          <w:rFonts w:ascii="Times New Roman" w:eastAsia="標楷體" w:hAnsi="Times New Roman" w:cs="Times New Roman" w:hint="eastAsia"/>
          <w:sz w:val="26"/>
          <w:szCs w:val="26"/>
        </w:rPr>
        <w:t>系</w:t>
      </w:r>
      <w:r w:rsidR="00C35BC1">
        <w:rPr>
          <w:rFonts w:ascii="Times New Roman" w:eastAsia="標楷體" w:hAnsi="Times New Roman" w:cs="Times New Roman"/>
          <w:sz w:val="26"/>
          <w:szCs w:val="26"/>
        </w:rPr>
        <w:t>統</w:t>
      </w:r>
      <w:r w:rsidR="003D7BFB">
        <w:rPr>
          <w:rFonts w:ascii="Times New Roman" w:eastAsia="標楷體" w:hAnsi="Times New Roman" w:cs="Times New Roman" w:hint="eastAsia"/>
          <w:sz w:val="26"/>
          <w:szCs w:val="26"/>
        </w:rPr>
        <w:t>安</w:t>
      </w:r>
      <w:r w:rsidR="003D7BFB">
        <w:rPr>
          <w:rFonts w:ascii="Times New Roman" w:eastAsia="標楷體" w:hAnsi="Times New Roman" w:cs="Times New Roman"/>
          <w:sz w:val="26"/>
          <w:szCs w:val="26"/>
        </w:rPr>
        <w:t>裝實例</w:t>
      </w:r>
      <w:r w:rsidR="00021EF4">
        <w:rPr>
          <w:rFonts w:ascii="Times New Roman" w:eastAsia="標楷體" w:hAnsi="Times New Roman" w:cs="Times New Roman" w:hint="eastAsia"/>
          <w:sz w:val="26"/>
          <w:szCs w:val="26"/>
        </w:rPr>
        <w:t>外觀</w:t>
      </w:r>
    </w:p>
    <w:sectPr w:rsidR="00C32C7E" w:rsidRPr="00C32C7E" w:rsidSect="002F585A">
      <w:pgSz w:w="11906" w:h="16838"/>
      <w:pgMar w:top="1418" w:right="1418" w:bottom="993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1106" w:rsidRDefault="00261106" w:rsidP="00450FB4">
      <w:r>
        <w:separator/>
      </w:r>
    </w:p>
  </w:endnote>
  <w:endnote w:type="continuationSeparator" w:id="0">
    <w:p w:rsidR="00261106" w:rsidRDefault="00261106" w:rsidP="00450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F Kai Shu">
    <w:altName w:val="標楷體"/>
    <w:panose1 w:val="00000000000000000000"/>
    <w:charset w:val="88"/>
    <w:family w:val="script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1106" w:rsidRDefault="00261106" w:rsidP="00450FB4">
      <w:r>
        <w:separator/>
      </w:r>
    </w:p>
  </w:footnote>
  <w:footnote w:type="continuationSeparator" w:id="0">
    <w:p w:rsidR="00261106" w:rsidRDefault="00261106" w:rsidP="00450F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432"/>
    <w:rsid w:val="00021EF4"/>
    <w:rsid w:val="00040B16"/>
    <w:rsid w:val="000808C7"/>
    <w:rsid w:val="000A699B"/>
    <w:rsid w:val="000B2D83"/>
    <w:rsid w:val="000C2849"/>
    <w:rsid w:val="00101F30"/>
    <w:rsid w:val="00175B17"/>
    <w:rsid w:val="001B019C"/>
    <w:rsid w:val="001C6BF5"/>
    <w:rsid w:val="001F0C16"/>
    <w:rsid w:val="0025356C"/>
    <w:rsid w:val="00261106"/>
    <w:rsid w:val="00283432"/>
    <w:rsid w:val="002F4FDC"/>
    <w:rsid w:val="002F585A"/>
    <w:rsid w:val="00325CC6"/>
    <w:rsid w:val="003348E9"/>
    <w:rsid w:val="00336A3C"/>
    <w:rsid w:val="003841B2"/>
    <w:rsid w:val="003D7BFB"/>
    <w:rsid w:val="003F78BE"/>
    <w:rsid w:val="004358B7"/>
    <w:rsid w:val="00450FB4"/>
    <w:rsid w:val="00451FB3"/>
    <w:rsid w:val="004A4DB0"/>
    <w:rsid w:val="00533230"/>
    <w:rsid w:val="00533F95"/>
    <w:rsid w:val="005F2813"/>
    <w:rsid w:val="006015B9"/>
    <w:rsid w:val="0063606C"/>
    <w:rsid w:val="006664EA"/>
    <w:rsid w:val="0068026D"/>
    <w:rsid w:val="006A7013"/>
    <w:rsid w:val="00705FDA"/>
    <w:rsid w:val="00712265"/>
    <w:rsid w:val="0071413B"/>
    <w:rsid w:val="0073791A"/>
    <w:rsid w:val="00854030"/>
    <w:rsid w:val="00862542"/>
    <w:rsid w:val="00957DA0"/>
    <w:rsid w:val="0096378E"/>
    <w:rsid w:val="009649B9"/>
    <w:rsid w:val="00970574"/>
    <w:rsid w:val="009E77FF"/>
    <w:rsid w:val="00A01E83"/>
    <w:rsid w:val="00A46810"/>
    <w:rsid w:val="00AB557A"/>
    <w:rsid w:val="00AF7395"/>
    <w:rsid w:val="00B058B5"/>
    <w:rsid w:val="00BB7CEF"/>
    <w:rsid w:val="00C32C7E"/>
    <w:rsid w:val="00C35BC1"/>
    <w:rsid w:val="00C83B2C"/>
    <w:rsid w:val="00CA31DC"/>
    <w:rsid w:val="00CE5C39"/>
    <w:rsid w:val="00D102DA"/>
    <w:rsid w:val="00D11283"/>
    <w:rsid w:val="00D14105"/>
    <w:rsid w:val="00D61B05"/>
    <w:rsid w:val="00D74683"/>
    <w:rsid w:val="00D87BC3"/>
    <w:rsid w:val="00DA75F5"/>
    <w:rsid w:val="00DF781F"/>
    <w:rsid w:val="00F1552C"/>
    <w:rsid w:val="00F90B49"/>
    <w:rsid w:val="00F92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4E62AEB-8866-476B-AA78-1221BD237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83B2C"/>
    <w:pPr>
      <w:widowControl w:val="0"/>
      <w:autoSpaceDE w:val="0"/>
      <w:autoSpaceDN w:val="0"/>
      <w:adjustRightInd w:val="0"/>
    </w:pPr>
    <w:rPr>
      <w:rFonts w:ascii="DF Kai Shu" w:eastAsia="DF Kai Shu" w:hAnsi="Times New Roman" w:cs="DF Kai Shu"/>
      <w:color w:val="000000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05F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5FD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50F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50FB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50F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50FB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86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43</Words>
  <Characters>248</Characters>
  <Application>Microsoft Office Word</Application>
  <DocSecurity>0</DocSecurity>
  <Lines>2</Lines>
  <Paragraphs>1</Paragraphs>
  <ScaleCrop>false</ScaleCrop>
  <Company/>
  <LinksUpToDate>false</LinksUpToDate>
  <CharactersWithSpaces>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技服組-施碧茹</cp:lastModifiedBy>
  <cp:revision>19</cp:revision>
  <cp:lastPrinted>2021-02-19T07:44:00Z</cp:lastPrinted>
  <dcterms:created xsi:type="dcterms:W3CDTF">2021-06-01T02:05:00Z</dcterms:created>
  <dcterms:modified xsi:type="dcterms:W3CDTF">2021-06-15T03:07:00Z</dcterms:modified>
</cp:coreProperties>
</file>